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36293" w14:textId="7F69EB7A" w:rsidR="003240F7" w:rsidRPr="003449E5" w:rsidRDefault="003240F7">
      <w:pPr>
        <w:jc w:val="right"/>
        <w:rPr>
          <w:rFonts w:cs="Arial"/>
          <w:sz w:val="20"/>
          <w:lang w:val="sl-SI"/>
        </w:rPr>
      </w:pPr>
      <w:r w:rsidRPr="003449E5">
        <w:rPr>
          <w:rFonts w:cs="Arial"/>
          <w:sz w:val="20"/>
          <w:lang w:val="sl-SI"/>
        </w:rPr>
        <w:t xml:space="preserve">   </w:t>
      </w:r>
    </w:p>
    <w:p w14:paraId="5E1988A7" w14:textId="77777777" w:rsidR="003240F7" w:rsidRPr="003449E5" w:rsidRDefault="003240F7">
      <w:pPr>
        <w:jc w:val="right"/>
        <w:rPr>
          <w:rFonts w:cs="Arial"/>
          <w:b/>
          <w:sz w:val="20"/>
        </w:rPr>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3240F7" w:rsidRPr="003449E5" w14:paraId="5F6B281B" w14:textId="77777777">
        <w:tc>
          <w:tcPr>
            <w:tcW w:w="8859" w:type="dxa"/>
          </w:tcPr>
          <w:p w14:paraId="149C540D" w14:textId="49F61975" w:rsidR="003240F7" w:rsidRPr="003449E5" w:rsidRDefault="003240F7" w:rsidP="00202DBA">
            <w:pPr>
              <w:jc w:val="both"/>
              <w:rPr>
                <w:rFonts w:cs="Arial"/>
                <w:b/>
                <w:i/>
                <w:sz w:val="20"/>
                <w:lang w:val="sl-SI"/>
              </w:rPr>
            </w:pPr>
            <w:r w:rsidRPr="003449E5">
              <w:rPr>
                <w:rFonts w:cs="Arial"/>
                <w:b/>
                <w:i/>
                <w:sz w:val="20"/>
                <w:lang w:val="sl-SI"/>
              </w:rPr>
              <w:t xml:space="preserve">POGODBA št. </w:t>
            </w:r>
            <w:r w:rsidR="00E25E3E" w:rsidRPr="003449E5">
              <w:rPr>
                <w:rFonts w:cs="Arial"/>
                <w:b/>
                <w:i/>
                <w:sz w:val="20"/>
                <w:lang w:val="sl-SI"/>
              </w:rPr>
              <w:t>2431-</w:t>
            </w:r>
            <w:r w:rsidR="00202DBA" w:rsidRPr="003449E5">
              <w:rPr>
                <w:rFonts w:cs="Arial"/>
                <w:b/>
                <w:i/>
                <w:sz w:val="20"/>
                <w:lang w:val="sl-SI"/>
              </w:rPr>
              <w:t>22</w:t>
            </w:r>
            <w:r w:rsidRPr="003449E5">
              <w:rPr>
                <w:rFonts w:cs="Arial"/>
                <w:b/>
                <w:i/>
                <w:sz w:val="20"/>
                <w:lang w:val="sl-SI"/>
              </w:rPr>
              <w:t>-</w:t>
            </w:r>
            <w:r w:rsidR="00202DBA" w:rsidRPr="003449E5">
              <w:rPr>
                <w:rFonts w:cs="Arial"/>
                <w:b/>
                <w:i/>
                <w:sz w:val="20"/>
                <w:lang w:val="sl-SI"/>
              </w:rPr>
              <w:t>300140</w:t>
            </w:r>
          </w:p>
        </w:tc>
        <w:tc>
          <w:tcPr>
            <w:tcW w:w="211" w:type="dxa"/>
          </w:tcPr>
          <w:p w14:paraId="4C5120FB" w14:textId="77777777" w:rsidR="003240F7" w:rsidRPr="003449E5" w:rsidRDefault="003240F7">
            <w:pPr>
              <w:jc w:val="both"/>
              <w:rPr>
                <w:rFonts w:cs="Arial"/>
                <w:b/>
                <w:i/>
                <w:sz w:val="20"/>
                <w:lang w:val="sl-SI"/>
              </w:rPr>
            </w:pPr>
          </w:p>
        </w:tc>
      </w:tr>
      <w:tr w:rsidR="003240F7" w:rsidRPr="003449E5" w14:paraId="780554B9" w14:textId="77777777">
        <w:tc>
          <w:tcPr>
            <w:tcW w:w="8859" w:type="dxa"/>
          </w:tcPr>
          <w:p w14:paraId="2CEE755E" w14:textId="77777777" w:rsidR="003240F7" w:rsidRPr="003449E5" w:rsidRDefault="003240F7">
            <w:pPr>
              <w:jc w:val="both"/>
              <w:rPr>
                <w:rFonts w:cs="Arial"/>
                <w:b/>
                <w:i/>
                <w:sz w:val="20"/>
                <w:lang w:val="sl-SI"/>
              </w:rPr>
            </w:pPr>
          </w:p>
          <w:p w14:paraId="53195DA8" w14:textId="77777777" w:rsidR="003240F7" w:rsidRPr="003449E5" w:rsidRDefault="003240F7">
            <w:pPr>
              <w:jc w:val="both"/>
              <w:rPr>
                <w:rFonts w:cs="Arial"/>
                <w:b/>
                <w:i/>
                <w:sz w:val="20"/>
                <w:lang w:val="sl-SI"/>
              </w:rPr>
            </w:pPr>
            <w:r w:rsidRPr="003449E5">
              <w:rPr>
                <w:rFonts w:cs="Arial"/>
                <w:b/>
                <w:i/>
                <w:sz w:val="20"/>
                <w:lang w:val="sl-SI"/>
              </w:rPr>
              <w:t>POGODBA izvajalca št……………………………….</w:t>
            </w:r>
          </w:p>
        </w:tc>
        <w:tc>
          <w:tcPr>
            <w:tcW w:w="211" w:type="dxa"/>
          </w:tcPr>
          <w:p w14:paraId="0F2ACCF4" w14:textId="77777777" w:rsidR="003240F7" w:rsidRPr="003449E5" w:rsidRDefault="003240F7">
            <w:pPr>
              <w:jc w:val="both"/>
              <w:rPr>
                <w:rFonts w:cs="Arial"/>
                <w:b/>
                <w:i/>
                <w:sz w:val="20"/>
                <w:lang w:val="sl-SI"/>
              </w:rPr>
            </w:pPr>
          </w:p>
        </w:tc>
      </w:tr>
    </w:tbl>
    <w:p w14:paraId="7F904439" w14:textId="77777777" w:rsidR="003240F7" w:rsidRPr="003449E5" w:rsidRDefault="003240F7">
      <w:pPr>
        <w:jc w:val="both"/>
        <w:rPr>
          <w:rFonts w:cs="Arial"/>
          <w:sz w:val="20"/>
          <w:lang w:val="sl-SI"/>
        </w:rPr>
      </w:pPr>
    </w:p>
    <w:p w14:paraId="5C964B32" w14:textId="110AB447" w:rsidR="003240F7" w:rsidRPr="003449E5" w:rsidRDefault="003240F7">
      <w:pPr>
        <w:jc w:val="both"/>
        <w:rPr>
          <w:rFonts w:cs="Arial"/>
          <w:i/>
          <w:sz w:val="20"/>
          <w:lang w:val="sl-SI"/>
        </w:rPr>
      </w:pPr>
      <w:r w:rsidRPr="003449E5">
        <w:rPr>
          <w:rFonts w:cs="Arial"/>
          <w:sz w:val="20"/>
          <w:lang w:val="sl-SI"/>
        </w:rPr>
        <w:t xml:space="preserve">                                                                                                            </w:t>
      </w:r>
    </w:p>
    <w:p w14:paraId="0CCFAD2F" w14:textId="77777777" w:rsidR="003240F7" w:rsidRPr="003449E5" w:rsidRDefault="003240F7">
      <w:pPr>
        <w:jc w:val="both"/>
        <w:rPr>
          <w:rFonts w:cs="Arial"/>
          <w:sz w:val="20"/>
          <w:lang w:val="sl-SI"/>
        </w:rPr>
      </w:pPr>
    </w:p>
    <w:p w14:paraId="1633ACC2" w14:textId="77777777" w:rsidR="003240F7" w:rsidRPr="003449E5" w:rsidRDefault="003240F7">
      <w:pPr>
        <w:jc w:val="both"/>
        <w:rPr>
          <w:rFonts w:cs="Arial"/>
          <w:sz w:val="20"/>
          <w:lang w:val="sl-SI"/>
        </w:rPr>
      </w:pPr>
      <w:r w:rsidRPr="003449E5">
        <w:rPr>
          <w:rFonts w:cs="Arial"/>
          <w:sz w:val="20"/>
          <w:lang w:val="sl-SI"/>
        </w:rPr>
        <w:t>sklenjena med</w:t>
      </w:r>
    </w:p>
    <w:p w14:paraId="5777494B" w14:textId="77777777" w:rsidR="003240F7" w:rsidRPr="003449E5" w:rsidRDefault="003240F7">
      <w:pPr>
        <w:jc w:val="both"/>
        <w:rPr>
          <w:rFonts w:cs="Arial"/>
          <w:sz w:val="20"/>
          <w:lang w:val="sl-SI"/>
        </w:rPr>
      </w:pPr>
    </w:p>
    <w:tbl>
      <w:tblPr>
        <w:tblW w:w="9464" w:type="dxa"/>
        <w:tblLayout w:type="fixed"/>
        <w:tblLook w:val="0000" w:firstRow="0" w:lastRow="0" w:firstColumn="0" w:lastColumn="0" w:noHBand="0" w:noVBand="0"/>
      </w:tblPr>
      <w:tblGrid>
        <w:gridCol w:w="1951"/>
        <w:gridCol w:w="7513"/>
      </w:tblGrid>
      <w:tr w:rsidR="000C329C" w:rsidRPr="003449E5" w14:paraId="465AD93D" w14:textId="77777777">
        <w:tc>
          <w:tcPr>
            <w:tcW w:w="1951" w:type="dxa"/>
          </w:tcPr>
          <w:p w14:paraId="1643B2A4" w14:textId="77777777" w:rsidR="000C329C" w:rsidRPr="003449E5" w:rsidRDefault="000C329C">
            <w:pPr>
              <w:jc w:val="both"/>
              <w:rPr>
                <w:rFonts w:cs="Arial"/>
                <w:sz w:val="20"/>
                <w:lang w:val="sl-SI"/>
              </w:rPr>
            </w:pPr>
            <w:r w:rsidRPr="003449E5">
              <w:rPr>
                <w:rFonts w:cs="Arial"/>
                <w:b/>
                <w:sz w:val="20"/>
                <w:lang w:val="sl-SI"/>
              </w:rPr>
              <w:t>NAROČNIKOM:</w:t>
            </w:r>
          </w:p>
        </w:tc>
        <w:tc>
          <w:tcPr>
            <w:tcW w:w="7513" w:type="dxa"/>
          </w:tcPr>
          <w:p w14:paraId="4714925E" w14:textId="77777777" w:rsidR="004B389F" w:rsidRPr="003449E5" w:rsidRDefault="004B389F" w:rsidP="004B389F">
            <w:pPr>
              <w:jc w:val="both"/>
              <w:rPr>
                <w:rFonts w:cs="Arial"/>
                <w:sz w:val="20"/>
                <w:lang w:val="sl-SI"/>
              </w:rPr>
            </w:pPr>
          </w:p>
          <w:p w14:paraId="3E2902BD" w14:textId="129332EE" w:rsidR="000C329C" w:rsidRPr="003449E5" w:rsidRDefault="004B389F" w:rsidP="004274BF">
            <w:pPr>
              <w:jc w:val="both"/>
              <w:rPr>
                <w:rFonts w:cs="Arial"/>
                <w:sz w:val="20"/>
                <w:lang w:val="sl-SI"/>
              </w:rPr>
            </w:pPr>
            <w:r w:rsidRPr="003449E5">
              <w:rPr>
                <w:rFonts w:cs="Arial"/>
                <w:sz w:val="20"/>
                <w:lang w:val="sl-SI"/>
              </w:rPr>
              <w:t xml:space="preserve">Republika Slovenija, Ministrstvo za infrastrukturo, Direkcija RS za infrastrukturo, Tržaška 19, 1000 Ljubljana z davčno številko 75827735, matično številko 5300177000, ki jo </w:t>
            </w:r>
            <w:r w:rsidR="00BA1666" w:rsidRPr="003449E5">
              <w:rPr>
                <w:rFonts w:cs="Arial"/>
                <w:sz w:val="20"/>
                <w:lang w:val="sl-SI"/>
              </w:rPr>
              <w:t xml:space="preserve">zastopa </w:t>
            </w:r>
            <w:r w:rsidR="00D77C52" w:rsidRPr="003449E5">
              <w:rPr>
                <w:rFonts w:cs="Arial"/>
                <w:sz w:val="20"/>
                <w:lang w:val="sl-SI"/>
              </w:rPr>
              <w:t>v.</w:t>
            </w:r>
            <w:r w:rsidR="00202DBA" w:rsidRPr="003449E5">
              <w:rPr>
                <w:rFonts w:cs="Arial"/>
                <w:sz w:val="20"/>
                <w:lang w:val="sl-SI"/>
              </w:rPr>
              <w:t xml:space="preserve"> </w:t>
            </w:r>
            <w:r w:rsidR="00D77C52" w:rsidRPr="003449E5">
              <w:rPr>
                <w:rFonts w:cs="Arial"/>
                <w:sz w:val="20"/>
                <w:lang w:val="sl-SI"/>
              </w:rPr>
              <w:t>d. direktorja Bojan Tičar</w:t>
            </w:r>
            <w:r w:rsidR="009D3386" w:rsidRPr="003449E5">
              <w:rPr>
                <w:rFonts w:cs="Arial"/>
                <w:sz w:val="20"/>
                <w:lang w:val="sl-SI"/>
              </w:rPr>
              <w:t xml:space="preserve"> </w:t>
            </w:r>
            <w:r w:rsidR="000C329C" w:rsidRPr="003449E5">
              <w:rPr>
                <w:rFonts w:cs="Arial"/>
                <w:sz w:val="20"/>
                <w:lang w:val="sl-SI"/>
              </w:rPr>
              <w:t xml:space="preserve"> </w:t>
            </w:r>
          </w:p>
        </w:tc>
      </w:tr>
      <w:tr w:rsidR="003240F7" w:rsidRPr="003449E5" w14:paraId="6DC44835" w14:textId="77777777">
        <w:tc>
          <w:tcPr>
            <w:tcW w:w="1951" w:type="dxa"/>
          </w:tcPr>
          <w:p w14:paraId="264CC510" w14:textId="77777777" w:rsidR="003240F7" w:rsidRPr="003449E5" w:rsidRDefault="003240F7">
            <w:pPr>
              <w:spacing w:before="60" w:after="60"/>
              <w:jc w:val="both"/>
              <w:rPr>
                <w:rFonts w:cs="Arial"/>
                <w:sz w:val="20"/>
                <w:lang w:val="sl-SI"/>
              </w:rPr>
            </w:pPr>
            <w:r w:rsidRPr="003449E5">
              <w:rPr>
                <w:rFonts w:cs="Arial"/>
                <w:sz w:val="20"/>
                <w:lang w:val="sl-SI"/>
              </w:rPr>
              <w:t>in</w:t>
            </w:r>
          </w:p>
        </w:tc>
        <w:tc>
          <w:tcPr>
            <w:tcW w:w="7513" w:type="dxa"/>
          </w:tcPr>
          <w:p w14:paraId="6A30D0B9" w14:textId="77777777" w:rsidR="003240F7" w:rsidRPr="003449E5" w:rsidRDefault="003240F7">
            <w:pPr>
              <w:spacing w:before="60" w:after="60"/>
              <w:jc w:val="both"/>
              <w:rPr>
                <w:rFonts w:cs="Arial"/>
                <w:sz w:val="20"/>
                <w:lang w:val="sl-SI"/>
              </w:rPr>
            </w:pPr>
          </w:p>
        </w:tc>
      </w:tr>
      <w:tr w:rsidR="003240F7" w:rsidRPr="003449E5" w14:paraId="0D286F27" w14:textId="77777777">
        <w:tc>
          <w:tcPr>
            <w:tcW w:w="1951" w:type="dxa"/>
          </w:tcPr>
          <w:p w14:paraId="1E1314E3" w14:textId="77777777" w:rsidR="003240F7" w:rsidRPr="003449E5" w:rsidRDefault="003240F7">
            <w:pPr>
              <w:jc w:val="both"/>
              <w:rPr>
                <w:rFonts w:cs="Arial"/>
                <w:sz w:val="20"/>
                <w:lang w:val="sl-SI"/>
              </w:rPr>
            </w:pPr>
            <w:r w:rsidRPr="003449E5">
              <w:rPr>
                <w:rFonts w:cs="Arial"/>
                <w:b/>
                <w:sz w:val="20"/>
                <w:lang w:val="sl-SI"/>
              </w:rPr>
              <w:t>IZVAJALCEM:</w:t>
            </w:r>
          </w:p>
        </w:tc>
        <w:tc>
          <w:tcPr>
            <w:tcW w:w="7513" w:type="dxa"/>
          </w:tcPr>
          <w:p w14:paraId="5D151737" w14:textId="135E3514" w:rsidR="003240F7" w:rsidRPr="003449E5" w:rsidRDefault="004B389F">
            <w:pPr>
              <w:jc w:val="both"/>
              <w:rPr>
                <w:rFonts w:cs="Arial"/>
                <w:sz w:val="20"/>
                <w:lang w:val="sl-SI"/>
              </w:rPr>
            </w:pPr>
            <w:r w:rsidRPr="003449E5">
              <w:rPr>
                <w:rFonts w:cs="Arial"/>
                <w:sz w:val="20"/>
                <w:lang w:val="sl-SI"/>
              </w:rPr>
              <w:t>___________________________________________________ z davčno številko ________, matično številko ________, ki ga zastopa direktor _________________ (v nadaljevanju: izvajalec)</w:t>
            </w:r>
          </w:p>
        </w:tc>
      </w:tr>
      <w:tr w:rsidR="003240F7" w:rsidRPr="003449E5" w14:paraId="0B262FC5" w14:textId="77777777">
        <w:tc>
          <w:tcPr>
            <w:tcW w:w="1951" w:type="dxa"/>
          </w:tcPr>
          <w:p w14:paraId="633CDA4C" w14:textId="77777777" w:rsidR="003240F7" w:rsidRPr="003449E5" w:rsidRDefault="003240F7">
            <w:pPr>
              <w:spacing w:after="40"/>
              <w:jc w:val="both"/>
              <w:rPr>
                <w:rFonts w:cs="Arial"/>
                <w:b/>
                <w:sz w:val="20"/>
                <w:lang w:val="sl-SI"/>
              </w:rPr>
            </w:pPr>
          </w:p>
        </w:tc>
        <w:tc>
          <w:tcPr>
            <w:tcW w:w="7513" w:type="dxa"/>
          </w:tcPr>
          <w:p w14:paraId="308F791E" w14:textId="77777777" w:rsidR="003240F7" w:rsidRPr="003449E5" w:rsidRDefault="003240F7">
            <w:pPr>
              <w:spacing w:after="40"/>
              <w:jc w:val="both"/>
              <w:rPr>
                <w:rFonts w:cs="Arial"/>
                <w:sz w:val="20"/>
                <w:lang w:val="sl-SI"/>
              </w:rPr>
            </w:pPr>
          </w:p>
        </w:tc>
      </w:tr>
    </w:tbl>
    <w:p w14:paraId="4E2361C5" w14:textId="77777777" w:rsidR="003240F7" w:rsidRPr="003449E5" w:rsidRDefault="003240F7">
      <w:pPr>
        <w:jc w:val="both"/>
        <w:rPr>
          <w:rFonts w:cs="Arial"/>
          <w:sz w:val="20"/>
          <w:lang w:val="sl-SI"/>
        </w:rPr>
      </w:pPr>
    </w:p>
    <w:p w14:paraId="3E6AA1A7" w14:textId="77777777" w:rsidR="00BA0961" w:rsidRPr="003449E5" w:rsidRDefault="00BA0961">
      <w:pPr>
        <w:jc w:val="both"/>
        <w:rPr>
          <w:rFonts w:cs="Arial"/>
          <w:sz w:val="20"/>
          <w:lang w:val="sl-SI"/>
        </w:rPr>
      </w:pPr>
    </w:p>
    <w:p w14:paraId="1BC84A67" w14:textId="77777777" w:rsidR="003240F7" w:rsidRPr="003449E5" w:rsidRDefault="003240F7">
      <w:pPr>
        <w:jc w:val="center"/>
        <w:rPr>
          <w:rFonts w:cs="Arial"/>
          <w:b/>
          <w:sz w:val="20"/>
          <w:lang w:val="sl-SI"/>
        </w:rPr>
      </w:pPr>
      <w:r w:rsidRPr="003449E5">
        <w:rPr>
          <w:rFonts w:cs="Arial"/>
          <w:b/>
          <w:sz w:val="20"/>
          <w:lang w:val="sl-SI"/>
        </w:rPr>
        <w:t>I. PREDMET POGODBE</w:t>
      </w:r>
    </w:p>
    <w:p w14:paraId="6DDB16E0" w14:textId="77777777" w:rsidR="003240F7" w:rsidRPr="003449E5" w:rsidRDefault="003240F7">
      <w:pPr>
        <w:spacing w:before="120" w:after="120"/>
        <w:jc w:val="center"/>
        <w:rPr>
          <w:rFonts w:cs="Arial"/>
          <w:i/>
          <w:sz w:val="20"/>
          <w:lang w:val="sl-SI"/>
        </w:rPr>
      </w:pPr>
      <w:r w:rsidRPr="003449E5">
        <w:rPr>
          <w:rFonts w:cs="Arial"/>
          <w:i/>
          <w:sz w:val="20"/>
          <w:lang w:val="sl-SI"/>
        </w:rPr>
        <w:t>1. člen</w:t>
      </w:r>
    </w:p>
    <w:p w14:paraId="090977D4" w14:textId="7B846BD6" w:rsidR="003240F7" w:rsidRPr="003449E5" w:rsidRDefault="003240F7">
      <w:pPr>
        <w:jc w:val="both"/>
        <w:rPr>
          <w:rFonts w:cs="Arial"/>
          <w:sz w:val="20"/>
          <w:lang w:val="sl-SI"/>
        </w:rPr>
      </w:pPr>
      <w:r w:rsidRPr="003449E5">
        <w:rPr>
          <w:rFonts w:cs="Arial"/>
          <w:sz w:val="20"/>
          <w:lang w:val="sl-SI"/>
        </w:rPr>
        <w:t xml:space="preserve">S to pogodbo naročnik </w:t>
      </w:r>
      <w:r w:rsidR="004B389F" w:rsidRPr="003449E5">
        <w:rPr>
          <w:rFonts w:cs="Arial"/>
          <w:sz w:val="20"/>
          <w:lang w:val="sl-SI"/>
        </w:rPr>
        <w:t xml:space="preserve">na podlagi odločitve naročnika št. ________ z dne __________ </w:t>
      </w:r>
      <w:r w:rsidRPr="003449E5">
        <w:rPr>
          <w:rFonts w:cs="Arial"/>
          <w:sz w:val="20"/>
          <w:lang w:val="sl-SI"/>
        </w:rPr>
        <w:t>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240F7" w:rsidRPr="003449E5" w14:paraId="47D50309" w14:textId="77777777">
        <w:tc>
          <w:tcPr>
            <w:tcW w:w="8931" w:type="dxa"/>
          </w:tcPr>
          <w:p w14:paraId="09922D00" w14:textId="17BFA89A" w:rsidR="00581BD4" w:rsidRPr="003449E5" w:rsidRDefault="00581BD4" w:rsidP="004274BF">
            <w:pPr>
              <w:spacing w:before="120"/>
              <w:jc w:val="center"/>
              <w:rPr>
                <w:rFonts w:cs="Arial"/>
                <w:b/>
                <w:i/>
                <w:sz w:val="20"/>
                <w:lang w:val="sl-SI"/>
              </w:rPr>
            </w:pPr>
            <w:r w:rsidRPr="003449E5">
              <w:rPr>
                <w:rFonts w:cs="Arial"/>
                <w:b/>
                <w:sz w:val="20"/>
              </w:rPr>
              <w:t>Izdelava strokovnih podlag, okoljskega poročila in študije variant / predinvesticijske zasnove za nadgradnjo železniške proge Ljubljana Šiška–Kamnik Graben</w:t>
            </w:r>
          </w:p>
        </w:tc>
      </w:tr>
    </w:tbl>
    <w:p w14:paraId="28965FF7" w14:textId="77777777" w:rsidR="004B389F" w:rsidRPr="003449E5" w:rsidRDefault="004B389F">
      <w:pPr>
        <w:pStyle w:val="Telobesedila2"/>
        <w:numPr>
          <w:ilvl w:val="0"/>
          <w:numId w:val="0"/>
        </w:numPr>
        <w:spacing w:before="120"/>
        <w:rPr>
          <w:rFonts w:cs="Arial"/>
          <w:sz w:val="20"/>
        </w:rPr>
      </w:pPr>
      <w:r w:rsidRPr="003449E5">
        <w:rPr>
          <w:rFonts w:cs="Arial"/>
          <w:sz w:val="20"/>
        </w:rPr>
        <w:t>Podrobnejši opis del je razviden iz projektne naloge in ponudbenega predračuna, ki sta sestavni del pogodbene dokumentacije.</w:t>
      </w:r>
    </w:p>
    <w:p w14:paraId="51E24649" w14:textId="4A904DC5" w:rsidR="003240F7" w:rsidRPr="003449E5" w:rsidRDefault="003240F7">
      <w:pPr>
        <w:pStyle w:val="Telobesedila2"/>
        <w:numPr>
          <w:ilvl w:val="0"/>
          <w:numId w:val="0"/>
        </w:numPr>
        <w:spacing w:before="120"/>
        <w:rPr>
          <w:rFonts w:cs="Arial"/>
          <w:sz w:val="20"/>
        </w:rPr>
      </w:pPr>
      <w:r w:rsidRPr="003449E5">
        <w:rPr>
          <w:rFonts w:cs="Arial"/>
          <w:sz w:val="20"/>
        </w:rPr>
        <w:t xml:space="preserve">Ponudba izvajalca je sestavni del te pogodbe. </w:t>
      </w:r>
    </w:p>
    <w:p w14:paraId="70AF4C70" w14:textId="77777777" w:rsidR="003240F7" w:rsidRPr="003449E5" w:rsidRDefault="003240F7">
      <w:pPr>
        <w:jc w:val="both"/>
        <w:rPr>
          <w:rFonts w:cs="Arial"/>
          <w:sz w:val="20"/>
          <w:lang w:val="sl-SI"/>
        </w:rPr>
      </w:pPr>
    </w:p>
    <w:p w14:paraId="10145070" w14:textId="77777777" w:rsidR="003240F7" w:rsidRPr="003449E5" w:rsidRDefault="003240F7">
      <w:pPr>
        <w:jc w:val="both"/>
        <w:rPr>
          <w:rFonts w:cs="Arial"/>
          <w:sz w:val="20"/>
          <w:lang w:val="sl-SI"/>
        </w:rPr>
      </w:pPr>
    </w:p>
    <w:p w14:paraId="765E93F4" w14:textId="77777777" w:rsidR="003240F7" w:rsidRPr="003449E5" w:rsidRDefault="003240F7">
      <w:pPr>
        <w:jc w:val="center"/>
        <w:rPr>
          <w:rFonts w:cs="Arial"/>
          <w:b/>
          <w:sz w:val="20"/>
          <w:lang w:val="sl-SI"/>
        </w:rPr>
      </w:pPr>
      <w:r w:rsidRPr="003449E5">
        <w:rPr>
          <w:rFonts w:cs="Arial"/>
          <w:b/>
          <w:sz w:val="20"/>
          <w:lang w:val="sl-SI"/>
        </w:rPr>
        <w:t>II. VREDNOST POGODBENIH DEL</w:t>
      </w:r>
    </w:p>
    <w:p w14:paraId="255EEB7B" w14:textId="77777777" w:rsidR="003240F7" w:rsidRPr="003449E5" w:rsidRDefault="003240F7">
      <w:pPr>
        <w:spacing w:before="120" w:after="120"/>
        <w:jc w:val="center"/>
        <w:rPr>
          <w:rFonts w:cs="Arial"/>
          <w:i/>
          <w:sz w:val="20"/>
          <w:lang w:val="sl-SI"/>
        </w:rPr>
      </w:pPr>
      <w:r w:rsidRPr="003449E5">
        <w:rPr>
          <w:rFonts w:cs="Arial"/>
          <w:i/>
          <w:sz w:val="20"/>
          <w:lang w:val="sl-SI"/>
        </w:rPr>
        <w:t>2. člen</w:t>
      </w:r>
    </w:p>
    <w:p w14:paraId="457CA0A1" w14:textId="77777777" w:rsidR="003240F7" w:rsidRPr="003449E5" w:rsidRDefault="003240F7">
      <w:pPr>
        <w:pStyle w:val="Telobesedila"/>
        <w:rPr>
          <w:rFonts w:cs="Arial"/>
        </w:rPr>
      </w:pPr>
      <w:r w:rsidRPr="003449E5">
        <w:rPr>
          <w:rFonts w:cs="Arial"/>
        </w:rPr>
        <w:t xml:space="preserve">Vrednost del iz 1. člena te pogodbe je določena na osnovi ponudbe izvajalca št. ......... z dne ......................v potrjeni in sprejeti </w:t>
      </w:r>
      <w:r w:rsidR="00E56372" w:rsidRPr="003449E5">
        <w:rPr>
          <w:rFonts w:cs="Arial"/>
        </w:rPr>
        <w:t>ponudbeni</w:t>
      </w:r>
      <w:r w:rsidRPr="003449E5">
        <w:rPr>
          <w:rFonts w:cs="Arial"/>
        </w:rPr>
        <w:t xml:space="preserve"> vrednosti, ki znaša vključno z DDV</w:t>
      </w:r>
    </w:p>
    <w:p w14:paraId="592B1D40" w14:textId="77777777" w:rsidR="003240F7" w:rsidRPr="003449E5" w:rsidRDefault="003240F7">
      <w:pPr>
        <w:jc w:val="both"/>
        <w:rPr>
          <w:rFonts w:cs="Arial"/>
          <w:sz w:val="20"/>
          <w:lang w:val="sl-SI"/>
        </w:rPr>
      </w:pPr>
    </w:p>
    <w:p w14:paraId="660DF524" w14:textId="77777777" w:rsidR="003240F7" w:rsidRPr="003449E5" w:rsidRDefault="003240F7">
      <w:pPr>
        <w:jc w:val="center"/>
        <w:rPr>
          <w:rFonts w:cs="Arial"/>
          <w:b/>
          <w:sz w:val="20"/>
          <w:lang w:val="sl-SI"/>
        </w:rPr>
      </w:pPr>
      <w:r w:rsidRPr="003449E5">
        <w:rPr>
          <w:rFonts w:cs="Arial"/>
          <w:b/>
          <w:sz w:val="20"/>
          <w:lang w:val="sl-SI"/>
        </w:rPr>
        <w:t xml:space="preserve">.................................. </w:t>
      </w:r>
      <w:r w:rsidR="00A2414A" w:rsidRPr="003449E5">
        <w:rPr>
          <w:rFonts w:cs="Arial"/>
          <w:b/>
          <w:sz w:val="20"/>
          <w:lang w:val="sl-SI"/>
        </w:rPr>
        <w:t>EUR</w:t>
      </w:r>
    </w:p>
    <w:p w14:paraId="40825E90" w14:textId="77777777" w:rsidR="00E53377" w:rsidRPr="003449E5" w:rsidRDefault="00E53377" w:rsidP="00E53377">
      <w:pPr>
        <w:spacing w:before="60"/>
        <w:jc w:val="center"/>
        <w:rPr>
          <w:rFonts w:cs="Arial"/>
          <w:sz w:val="20"/>
          <w:lang w:val="sl-SI"/>
        </w:rPr>
      </w:pPr>
      <w:r w:rsidRPr="003449E5">
        <w:rPr>
          <w:rFonts w:cs="Arial"/>
          <w:sz w:val="20"/>
          <w:lang w:val="sl-SI"/>
        </w:rPr>
        <w:t>(z besedo: ……………………………………………………………………………………………….. 00/100)</w:t>
      </w:r>
    </w:p>
    <w:p w14:paraId="64729726" w14:textId="77777777" w:rsidR="00E53377" w:rsidRPr="003449E5" w:rsidRDefault="00E53377" w:rsidP="00E53377">
      <w:pPr>
        <w:jc w:val="both"/>
        <w:rPr>
          <w:rFonts w:cs="Arial"/>
          <w:sz w:val="20"/>
          <w:lang w:val="sl-SI"/>
        </w:rPr>
      </w:pPr>
    </w:p>
    <w:p w14:paraId="1B1D68AB" w14:textId="77777777" w:rsidR="00E53377" w:rsidRPr="003449E5" w:rsidRDefault="00E53377" w:rsidP="00E53377">
      <w:pPr>
        <w:jc w:val="both"/>
        <w:rPr>
          <w:rFonts w:cs="Arial"/>
          <w:sz w:val="20"/>
          <w:lang w:val="sl-SI"/>
        </w:rPr>
      </w:pPr>
      <w:r w:rsidRPr="003449E5">
        <w:rPr>
          <w:rFonts w:cs="Arial"/>
          <w:sz w:val="20"/>
          <w:lang w:val="sl-SI"/>
        </w:rPr>
        <w:t xml:space="preserve">od tega DDV: …………………….. EUR </w:t>
      </w:r>
    </w:p>
    <w:p w14:paraId="5245361F" w14:textId="77777777" w:rsidR="00E53377" w:rsidRPr="003449E5" w:rsidRDefault="00E53377" w:rsidP="00E53377">
      <w:pPr>
        <w:jc w:val="both"/>
        <w:rPr>
          <w:rFonts w:cs="Arial"/>
          <w:sz w:val="20"/>
          <w:lang w:val="sl-SI"/>
        </w:rPr>
      </w:pPr>
      <w:r w:rsidRPr="003449E5">
        <w:rPr>
          <w:rFonts w:cs="Arial"/>
          <w:sz w:val="20"/>
          <w:lang w:val="sl-SI"/>
        </w:rPr>
        <w:t>(z besedo: ………………………………………………………………………………………………... 00/100)</w:t>
      </w:r>
    </w:p>
    <w:p w14:paraId="426F79B9" w14:textId="77777777" w:rsidR="00202095" w:rsidRPr="003449E5" w:rsidRDefault="00202095" w:rsidP="00202095">
      <w:pPr>
        <w:jc w:val="both"/>
        <w:rPr>
          <w:rFonts w:cs="Arial"/>
          <w:color w:val="FF0000"/>
          <w:sz w:val="20"/>
          <w:lang w:val="sl-SI"/>
        </w:rPr>
      </w:pPr>
    </w:p>
    <w:p w14:paraId="33E58E40" w14:textId="4719C38B" w:rsidR="00202095" w:rsidRPr="003449E5" w:rsidRDefault="00202095" w:rsidP="00202095">
      <w:pPr>
        <w:jc w:val="both"/>
        <w:rPr>
          <w:rFonts w:cs="Arial"/>
          <w:sz w:val="20"/>
          <w:lang w:val="sl-SI"/>
        </w:rPr>
      </w:pPr>
      <w:r w:rsidRPr="003449E5">
        <w:rPr>
          <w:rFonts w:cs="Arial"/>
          <w:sz w:val="20"/>
          <w:lang w:val="sl-SI"/>
        </w:rPr>
        <w:t>Pogodbene cene se valorizirajo v skladu z določili Pravilnika o načinih valorizacije denarnih obveznosti, ki jih v večletnih pogodbah dogovarjajo pravne osebe javnega sektorja (Ur. l. RS, št. 1/04), z upoštevanjem povprečnega indeksa cen življenjskih potrebščin, ki ga izračunava in objavlja Statistični urad Republike Slovenije.</w:t>
      </w:r>
    </w:p>
    <w:p w14:paraId="088EED51" w14:textId="77777777" w:rsidR="00202095" w:rsidRPr="003449E5" w:rsidRDefault="00202095" w:rsidP="00202095">
      <w:pPr>
        <w:jc w:val="both"/>
        <w:rPr>
          <w:rFonts w:cs="Arial"/>
          <w:sz w:val="20"/>
          <w:lang w:val="sl-SI"/>
        </w:rPr>
      </w:pPr>
    </w:p>
    <w:p w14:paraId="04FC9A4D" w14:textId="2940F6B1" w:rsidR="003240F7" w:rsidRPr="003449E5" w:rsidRDefault="00202095" w:rsidP="00202095">
      <w:pPr>
        <w:jc w:val="both"/>
        <w:rPr>
          <w:rFonts w:cs="Arial"/>
          <w:sz w:val="20"/>
          <w:lang w:val="sl-SI"/>
        </w:rPr>
      </w:pPr>
      <w:r w:rsidRPr="003449E5">
        <w:rPr>
          <w:rFonts w:cs="Arial"/>
          <w:sz w:val="20"/>
          <w:lang w:val="sl-SI"/>
        </w:rPr>
        <w:t>Valorizacija se prizna na predlog izvajalca.</w:t>
      </w:r>
    </w:p>
    <w:p w14:paraId="3C44AD22" w14:textId="77777777" w:rsidR="00202095" w:rsidRPr="003449E5" w:rsidRDefault="00202095" w:rsidP="00202095">
      <w:pPr>
        <w:jc w:val="both"/>
        <w:rPr>
          <w:rFonts w:cs="Arial"/>
          <w:sz w:val="20"/>
          <w:lang w:val="sl-SI"/>
        </w:rPr>
      </w:pPr>
    </w:p>
    <w:p w14:paraId="69B8355E" w14:textId="77777777" w:rsidR="003240F7" w:rsidRPr="003449E5" w:rsidRDefault="003240F7">
      <w:pPr>
        <w:keepNext/>
        <w:jc w:val="center"/>
        <w:rPr>
          <w:rFonts w:cs="Arial"/>
          <w:b/>
          <w:sz w:val="20"/>
          <w:lang w:val="sl-SI"/>
        </w:rPr>
      </w:pPr>
      <w:r w:rsidRPr="003449E5">
        <w:rPr>
          <w:rFonts w:cs="Arial"/>
          <w:b/>
          <w:sz w:val="20"/>
          <w:lang w:val="sl-SI"/>
        </w:rPr>
        <w:t>III. ROK DOKONČANJA DEL</w:t>
      </w:r>
    </w:p>
    <w:p w14:paraId="5AE4363B" w14:textId="77777777" w:rsidR="003240F7" w:rsidRPr="003449E5" w:rsidRDefault="003240F7">
      <w:pPr>
        <w:keepNext/>
        <w:spacing w:before="120" w:after="120"/>
        <w:jc w:val="center"/>
        <w:rPr>
          <w:rFonts w:cs="Arial"/>
          <w:i/>
          <w:sz w:val="20"/>
          <w:lang w:val="sl-SI"/>
        </w:rPr>
      </w:pPr>
      <w:r w:rsidRPr="003449E5">
        <w:rPr>
          <w:rFonts w:cs="Arial"/>
          <w:i/>
          <w:sz w:val="20"/>
          <w:lang w:val="sl-SI"/>
        </w:rPr>
        <w:t xml:space="preserve">3. člen </w:t>
      </w:r>
    </w:p>
    <w:p w14:paraId="00016289" w14:textId="33DD2A75" w:rsidR="00751FB0" w:rsidRPr="003449E5" w:rsidRDefault="003240F7" w:rsidP="00751FB0">
      <w:pPr>
        <w:jc w:val="both"/>
        <w:rPr>
          <w:rFonts w:cs="Arial"/>
          <w:sz w:val="20"/>
          <w:lang w:val="sl-SI"/>
        </w:rPr>
      </w:pPr>
      <w:r w:rsidRPr="003449E5">
        <w:rPr>
          <w:rFonts w:cs="Arial"/>
          <w:sz w:val="20"/>
          <w:lang w:val="sl-SI"/>
        </w:rPr>
        <w:t xml:space="preserve">Izvajalec se obvezuje pričeti z izvajanjem s to pogodbo prevzetih del najkasneje v roku desetih (10) dni po </w:t>
      </w:r>
      <w:r w:rsidR="00C1665A" w:rsidRPr="003449E5">
        <w:rPr>
          <w:rFonts w:cs="Arial"/>
          <w:sz w:val="20"/>
          <w:lang w:val="sl-SI"/>
        </w:rPr>
        <w:t>uvedbi v delo</w:t>
      </w:r>
      <w:r w:rsidRPr="003449E5">
        <w:rPr>
          <w:rFonts w:cs="Arial"/>
          <w:sz w:val="20"/>
          <w:lang w:val="sl-SI"/>
        </w:rPr>
        <w:t>. Dela se obvezuje dokončati v skladu s terminskim planom iz</w:t>
      </w:r>
      <w:r w:rsidR="00671499" w:rsidRPr="003449E5">
        <w:rPr>
          <w:rFonts w:cs="Arial"/>
          <w:sz w:val="20"/>
          <w:lang w:val="sl-SI"/>
        </w:rPr>
        <w:t>vajanja del, do sprejema Sklepa o opredelitvi Vlade RS do predloga najustreznejše variantne rešitve</w:t>
      </w:r>
      <w:r w:rsidR="007603E8" w:rsidRPr="003449E5">
        <w:rPr>
          <w:rFonts w:cs="Arial"/>
          <w:sz w:val="20"/>
          <w:lang w:val="sl-SI"/>
        </w:rPr>
        <w:t xml:space="preserve"> </w:t>
      </w:r>
      <w:r w:rsidR="00281672" w:rsidRPr="003449E5">
        <w:rPr>
          <w:rFonts w:cs="Arial"/>
          <w:sz w:val="20"/>
          <w:lang w:val="sl-SI"/>
        </w:rPr>
        <w:t>(predvidoma</w:t>
      </w:r>
      <w:r w:rsidR="007603E8" w:rsidRPr="003449E5">
        <w:rPr>
          <w:rFonts w:cs="Arial"/>
          <w:sz w:val="20"/>
          <w:lang w:val="sl-SI"/>
        </w:rPr>
        <w:t xml:space="preserve"> v roku 20 mesecev</w:t>
      </w:r>
      <w:r w:rsidR="00281672" w:rsidRPr="003449E5">
        <w:rPr>
          <w:rFonts w:cs="Arial"/>
          <w:sz w:val="20"/>
          <w:lang w:val="sl-SI"/>
        </w:rPr>
        <w:t>)</w:t>
      </w:r>
      <w:r w:rsidR="007603E8" w:rsidRPr="003449E5">
        <w:rPr>
          <w:rFonts w:cs="Arial"/>
          <w:sz w:val="20"/>
          <w:lang w:val="sl-SI"/>
        </w:rPr>
        <w:t>.</w:t>
      </w:r>
    </w:p>
    <w:p w14:paraId="502DC0DD" w14:textId="77777777" w:rsidR="003240F7" w:rsidRPr="003449E5" w:rsidRDefault="003240F7">
      <w:pPr>
        <w:pStyle w:val="Telobesedila"/>
        <w:rPr>
          <w:rFonts w:cs="Arial"/>
        </w:rPr>
      </w:pPr>
    </w:p>
    <w:p w14:paraId="064CC6BE" w14:textId="435C4517" w:rsidR="003240F7" w:rsidRPr="003449E5" w:rsidRDefault="003240F7">
      <w:pPr>
        <w:spacing w:before="120" w:after="120"/>
        <w:jc w:val="center"/>
        <w:rPr>
          <w:rFonts w:cs="Arial"/>
          <w:i/>
          <w:sz w:val="20"/>
          <w:lang w:val="sl-SI"/>
        </w:rPr>
      </w:pPr>
      <w:r w:rsidRPr="003449E5">
        <w:rPr>
          <w:rFonts w:cs="Arial"/>
          <w:i/>
          <w:sz w:val="20"/>
          <w:lang w:val="sl-SI"/>
        </w:rPr>
        <w:t>4. člen</w:t>
      </w:r>
    </w:p>
    <w:p w14:paraId="4A7109F1" w14:textId="4473873B" w:rsidR="003240F7" w:rsidRPr="003449E5" w:rsidRDefault="003240F7">
      <w:pPr>
        <w:jc w:val="both"/>
        <w:rPr>
          <w:rFonts w:cs="Arial"/>
          <w:sz w:val="20"/>
          <w:lang w:val="sl-SI"/>
        </w:rPr>
      </w:pPr>
      <w:r w:rsidRPr="003449E5">
        <w:rPr>
          <w:rFonts w:cs="Arial"/>
          <w:sz w:val="20"/>
          <w:lang w:val="sl-SI"/>
        </w:rPr>
        <w:t xml:space="preserve">Če izvajalec zamuja </w:t>
      </w:r>
      <w:r w:rsidR="00FD6B2B" w:rsidRPr="003449E5">
        <w:rPr>
          <w:rFonts w:cs="Arial"/>
          <w:color w:val="000000" w:themeColor="text1"/>
          <w:sz w:val="20"/>
          <w:lang w:val="sl-SI"/>
        </w:rPr>
        <w:t>brez svoje krivde</w:t>
      </w:r>
      <w:r w:rsidR="00E601F2" w:rsidRPr="003449E5">
        <w:rPr>
          <w:rFonts w:cs="Arial"/>
          <w:color w:val="FF0000"/>
          <w:sz w:val="20"/>
          <w:lang w:val="sl-SI"/>
        </w:rPr>
        <w:t xml:space="preserve"> </w:t>
      </w:r>
      <w:r w:rsidRPr="003449E5">
        <w:rPr>
          <w:rFonts w:cs="Arial"/>
          <w:sz w:val="20"/>
          <w:lang w:val="sl-SI"/>
        </w:rPr>
        <w:t>glede na terminski plan izvajanja del ali glede na rok dokončanja del iz 3. člena te pogodbe, je o tem dolžan pred iztekom roka pisno obvestiti naročnika in ga zaprositi za podaljšanje roka.</w:t>
      </w:r>
    </w:p>
    <w:p w14:paraId="6D972EC0" w14:textId="77777777" w:rsidR="003240F7" w:rsidRPr="003449E5" w:rsidRDefault="003240F7">
      <w:pPr>
        <w:jc w:val="both"/>
        <w:rPr>
          <w:rFonts w:cs="Arial"/>
          <w:sz w:val="20"/>
          <w:lang w:val="sl-SI"/>
        </w:rPr>
      </w:pPr>
    </w:p>
    <w:p w14:paraId="5BE97189" w14:textId="77777777" w:rsidR="003240F7" w:rsidRPr="003449E5" w:rsidRDefault="003240F7">
      <w:pPr>
        <w:jc w:val="both"/>
        <w:rPr>
          <w:rFonts w:cs="Arial"/>
          <w:sz w:val="20"/>
          <w:lang w:val="sl-SI"/>
        </w:rPr>
      </w:pPr>
    </w:p>
    <w:p w14:paraId="25B5834A" w14:textId="7C1FE828" w:rsidR="003240F7" w:rsidRPr="003449E5" w:rsidRDefault="00811F85">
      <w:pPr>
        <w:jc w:val="center"/>
        <w:rPr>
          <w:rFonts w:cs="Arial"/>
          <w:b/>
          <w:sz w:val="20"/>
          <w:lang w:val="sl-SI"/>
        </w:rPr>
      </w:pPr>
      <w:r w:rsidRPr="003449E5">
        <w:rPr>
          <w:rFonts w:cs="Arial"/>
          <w:b/>
          <w:sz w:val="20"/>
          <w:lang w:val="sl-SI"/>
        </w:rPr>
        <w:t>I</w:t>
      </w:r>
      <w:r w:rsidR="003240F7" w:rsidRPr="003449E5">
        <w:rPr>
          <w:rFonts w:cs="Arial"/>
          <w:b/>
          <w:sz w:val="20"/>
          <w:lang w:val="sl-SI"/>
        </w:rPr>
        <w:t>V. OBVEZNOSTI NAROČNIKA</w:t>
      </w:r>
    </w:p>
    <w:p w14:paraId="3F7A84A6" w14:textId="77777777" w:rsidR="003240F7" w:rsidRPr="003449E5" w:rsidRDefault="003240F7">
      <w:pPr>
        <w:numPr>
          <w:ilvl w:val="12"/>
          <w:numId w:val="0"/>
        </w:numPr>
        <w:spacing w:before="120" w:after="120"/>
        <w:jc w:val="center"/>
        <w:rPr>
          <w:rFonts w:cs="Arial"/>
          <w:i/>
          <w:sz w:val="20"/>
          <w:lang w:val="sl-SI"/>
        </w:rPr>
      </w:pPr>
      <w:r w:rsidRPr="003449E5">
        <w:rPr>
          <w:rFonts w:cs="Arial"/>
          <w:i/>
          <w:sz w:val="20"/>
          <w:lang w:val="sl-SI"/>
        </w:rPr>
        <w:t>5. člen</w:t>
      </w:r>
    </w:p>
    <w:p w14:paraId="4A9B5372" w14:textId="7948ECD9" w:rsidR="0017727B" w:rsidRPr="003449E5" w:rsidRDefault="003240F7">
      <w:pPr>
        <w:numPr>
          <w:ilvl w:val="12"/>
          <w:numId w:val="0"/>
        </w:numPr>
        <w:jc w:val="both"/>
        <w:rPr>
          <w:rFonts w:cs="Arial"/>
          <w:sz w:val="20"/>
          <w:lang w:val="sl-SI"/>
        </w:rPr>
      </w:pPr>
      <w:r w:rsidRPr="003449E5">
        <w:rPr>
          <w:rFonts w:cs="Arial"/>
          <w:sz w:val="20"/>
          <w:lang w:val="sl-SI"/>
        </w:rPr>
        <w:t>Naročnik se obvezuje  dokumentacijo za izvršitev prevzetih del</w:t>
      </w:r>
      <w:r w:rsidR="00B141DE" w:rsidRPr="003449E5">
        <w:rPr>
          <w:rFonts w:cs="Arial"/>
          <w:sz w:val="20"/>
          <w:lang w:val="sl-SI"/>
        </w:rPr>
        <w:t>, navedeno v projektni nalogi,</w:t>
      </w:r>
      <w:r w:rsidRPr="003449E5">
        <w:rPr>
          <w:rFonts w:cs="Arial"/>
          <w:sz w:val="20"/>
          <w:lang w:val="sl-SI"/>
        </w:rPr>
        <w:t xml:space="preserve"> </w:t>
      </w:r>
      <w:r w:rsidR="00B141DE" w:rsidRPr="003449E5">
        <w:rPr>
          <w:rFonts w:cs="Arial"/>
          <w:sz w:val="20"/>
          <w:lang w:val="sl-SI"/>
        </w:rPr>
        <w:t xml:space="preserve">izročiti izvajalcu </w:t>
      </w:r>
      <w:r w:rsidRPr="003449E5">
        <w:rPr>
          <w:rFonts w:cs="Arial"/>
          <w:sz w:val="20"/>
          <w:lang w:val="sl-SI"/>
        </w:rPr>
        <w:t>takoj po sklenitvi te pogodbe.</w:t>
      </w:r>
    </w:p>
    <w:p w14:paraId="5A3FBB2E" w14:textId="61907F7B" w:rsidR="003240F7" w:rsidRPr="003449E5" w:rsidRDefault="003240F7">
      <w:pPr>
        <w:numPr>
          <w:ilvl w:val="12"/>
          <w:numId w:val="0"/>
        </w:numPr>
        <w:jc w:val="both"/>
        <w:rPr>
          <w:rFonts w:cs="Arial"/>
          <w:color w:val="FF0000"/>
          <w:sz w:val="20"/>
          <w:lang w:val="sl-SI"/>
        </w:rPr>
      </w:pPr>
    </w:p>
    <w:p w14:paraId="59FCBC9C" w14:textId="77777777" w:rsidR="003240F7" w:rsidRPr="003449E5" w:rsidRDefault="003240F7">
      <w:pPr>
        <w:numPr>
          <w:ilvl w:val="12"/>
          <w:numId w:val="0"/>
        </w:numPr>
        <w:jc w:val="both"/>
        <w:rPr>
          <w:rFonts w:cs="Arial"/>
          <w:sz w:val="20"/>
          <w:lang w:val="sl-SI"/>
        </w:rPr>
      </w:pPr>
      <w:r w:rsidRPr="003449E5">
        <w:rPr>
          <w:rFonts w:cs="Arial"/>
          <w:sz w:val="20"/>
          <w:lang w:val="sl-SI"/>
        </w:rPr>
        <w:t>Naročnik se obvezuje izvajalcu pravočasno dostaviti dokumentacijo za vse morebitne spremembe tako, da dela lahko potekajo nemoteno oziroma skladno s terminskim planom izvajanja del.</w:t>
      </w:r>
    </w:p>
    <w:p w14:paraId="4FDC91E6" w14:textId="77777777" w:rsidR="003240F7" w:rsidRPr="003449E5" w:rsidRDefault="003240F7">
      <w:pPr>
        <w:numPr>
          <w:ilvl w:val="12"/>
          <w:numId w:val="0"/>
        </w:numPr>
        <w:jc w:val="both"/>
        <w:rPr>
          <w:rFonts w:cs="Arial"/>
          <w:sz w:val="20"/>
          <w:lang w:val="sl-SI"/>
        </w:rPr>
      </w:pPr>
    </w:p>
    <w:p w14:paraId="5BD60D9A" w14:textId="77777777" w:rsidR="003240F7" w:rsidRPr="003449E5" w:rsidRDefault="003240F7">
      <w:pPr>
        <w:numPr>
          <w:ilvl w:val="12"/>
          <w:numId w:val="0"/>
        </w:numPr>
        <w:jc w:val="both"/>
        <w:rPr>
          <w:rFonts w:cs="Arial"/>
          <w:sz w:val="20"/>
          <w:lang w:val="sl-SI"/>
        </w:rPr>
      </w:pPr>
    </w:p>
    <w:p w14:paraId="3DD4C01C" w14:textId="77777777" w:rsidR="003240F7" w:rsidRPr="003449E5" w:rsidRDefault="003240F7">
      <w:pPr>
        <w:numPr>
          <w:ilvl w:val="12"/>
          <w:numId w:val="0"/>
        </w:numPr>
        <w:jc w:val="center"/>
        <w:rPr>
          <w:rFonts w:cs="Arial"/>
          <w:b/>
          <w:sz w:val="20"/>
          <w:lang w:val="sl-SI"/>
        </w:rPr>
      </w:pPr>
      <w:r w:rsidRPr="003449E5">
        <w:rPr>
          <w:rFonts w:cs="Arial"/>
          <w:b/>
          <w:sz w:val="20"/>
          <w:lang w:val="sl-SI"/>
        </w:rPr>
        <w:t>V. OBVEZNOSTI IZVAJALCA</w:t>
      </w:r>
    </w:p>
    <w:p w14:paraId="25DAD2FB" w14:textId="77777777" w:rsidR="003240F7" w:rsidRPr="003449E5" w:rsidRDefault="003240F7">
      <w:pPr>
        <w:numPr>
          <w:ilvl w:val="12"/>
          <w:numId w:val="0"/>
        </w:numPr>
        <w:spacing w:before="120" w:after="120"/>
        <w:jc w:val="center"/>
        <w:rPr>
          <w:rFonts w:cs="Arial"/>
          <w:i/>
          <w:sz w:val="20"/>
          <w:lang w:val="sl-SI"/>
        </w:rPr>
      </w:pPr>
      <w:r w:rsidRPr="003449E5">
        <w:rPr>
          <w:rFonts w:cs="Arial"/>
          <w:i/>
          <w:sz w:val="20"/>
          <w:lang w:val="sl-SI"/>
        </w:rPr>
        <w:t>6. člen</w:t>
      </w:r>
    </w:p>
    <w:p w14:paraId="56DCB4BC" w14:textId="337CA143" w:rsidR="003240F7" w:rsidRPr="003449E5" w:rsidRDefault="003240F7">
      <w:pPr>
        <w:numPr>
          <w:ilvl w:val="12"/>
          <w:numId w:val="0"/>
        </w:numPr>
        <w:jc w:val="both"/>
        <w:rPr>
          <w:rFonts w:cs="Arial"/>
          <w:sz w:val="20"/>
          <w:lang w:val="sl-SI"/>
        </w:rPr>
      </w:pPr>
      <w:r w:rsidRPr="003449E5">
        <w:rPr>
          <w:rFonts w:cs="Arial"/>
          <w:sz w:val="20"/>
          <w:lang w:val="sl-SI"/>
        </w:rPr>
        <w:t>Izvajalec izjavlja, da mu je poznan predmet pogodbe in vsi spremljajoči riziki v zvezi z izvedbo del, in da je seznanjen z razpisnimi zahtevami oziroma s prejeto dokumentacijo, ter da so mu razumljivi in jasni pogoji in okoliščine za pravilno izvedbo del.</w:t>
      </w:r>
    </w:p>
    <w:p w14:paraId="4F434442" w14:textId="629E654D" w:rsidR="004E1743" w:rsidRPr="003449E5" w:rsidRDefault="004E1743">
      <w:pPr>
        <w:numPr>
          <w:ilvl w:val="12"/>
          <w:numId w:val="0"/>
        </w:numPr>
        <w:jc w:val="both"/>
        <w:rPr>
          <w:rFonts w:cs="Arial"/>
          <w:sz w:val="20"/>
          <w:lang w:val="sl-SI"/>
        </w:rPr>
      </w:pPr>
    </w:p>
    <w:p w14:paraId="4E43233B" w14:textId="77777777" w:rsidR="004E1743" w:rsidRPr="003449E5" w:rsidRDefault="004E1743" w:rsidP="004E1743">
      <w:pPr>
        <w:numPr>
          <w:ilvl w:val="12"/>
          <w:numId w:val="0"/>
        </w:numPr>
        <w:spacing w:line="288" w:lineRule="auto"/>
        <w:jc w:val="both"/>
        <w:rPr>
          <w:rFonts w:cs="Arial"/>
          <w:sz w:val="20"/>
        </w:rPr>
      </w:pPr>
      <w:r w:rsidRPr="003449E5">
        <w:rPr>
          <w:rFonts w:cs="Arial"/>
          <w:sz w:val="20"/>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4E1743" w:rsidRPr="003449E5" w14:paraId="1485FDE7" w14:textId="77777777" w:rsidTr="000E2D5B">
        <w:tc>
          <w:tcPr>
            <w:tcW w:w="496" w:type="dxa"/>
          </w:tcPr>
          <w:p w14:paraId="00AB6AF9" w14:textId="77777777" w:rsidR="004E1743" w:rsidRPr="003449E5" w:rsidRDefault="004E1743" w:rsidP="000E2D5B">
            <w:pPr>
              <w:spacing w:line="288" w:lineRule="auto"/>
              <w:ind w:left="360"/>
              <w:jc w:val="both"/>
              <w:rPr>
                <w:rFonts w:cs="Arial"/>
                <w:sz w:val="20"/>
              </w:rPr>
            </w:pPr>
          </w:p>
        </w:tc>
        <w:tc>
          <w:tcPr>
            <w:tcW w:w="8574" w:type="dxa"/>
          </w:tcPr>
          <w:p w14:paraId="4B339272" w14:textId="77777777" w:rsidR="004E1743" w:rsidRPr="003449E5" w:rsidRDefault="004E1743" w:rsidP="004E1743">
            <w:pPr>
              <w:numPr>
                <w:ilvl w:val="0"/>
                <w:numId w:val="22"/>
              </w:numPr>
              <w:spacing w:line="288" w:lineRule="auto"/>
              <w:jc w:val="both"/>
              <w:rPr>
                <w:rFonts w:cs="Arial"/>
                <w:sz w:val="20"/>
              </w:rPr>
            </w:pPr>
            <w:r w:rsidRPr="003449E5">
              <w:rPr>
                <w:rFonts w:cs="Arial"/>
                <w:sz w:val="20"/>
              </w:rPr>
              <w:t xml:space="preserve">da bo izvajal storitve po tej pogodbi po pravilih stroke, v skladu z navodili naročnika, s skrbnostjo dobrega gospodarja in v pogodbenem roku, </w:t>
            </w:r>
          </w:p>
        </w:tc>
      </w:tr>
      <w:tr w:rsidR="004E1743" w:rsidRPr="003449E5" w14:paraId="18A997B7" w14:textId="77777777" w:rsidTr="000E2D5B">
        <w:tc>
          <w:tcPr>
            <w:tcW w:w="496" w:type="dxa"/>
          </w:tcPr>
          <w:p w14:paraId="736A47BA" w14:textId="77777777" w:rsidR="004E1743" w:rsidRPr="003449E5" w:rsidRDefault="004E1743" w:rsidP="000E2D5B">
            <w:pPr>
              <w:spacing w:line="288" w:lineRule="auto"/>
              <w:ind w:left="360"/>
              <w:jc w:val="both"/>
              <w:rPr>
                <w:rFonts w:cs="Arial"/>
                <w:sz w:val="20"/>
              </w:rPr>
            </w:pPr>
          </w:p>
        </w:tc>
        <w:tc>
          <w:tcPr>
            <w:tcW w:w="8574" w:type="dxa"/>
          </w:tcPr>
          <w:p w14:paraId="4F4EAF58" w14:textId="3E53115D" w:rsidR="004E1743" w:rsidRPr="003449E5" w:rsidRDefault="004E1743" w:rsidP="004E1743">
            <w:pPr>
              <w:numPr>
                <w:ilvl w:val="0"/>
                <w:numId w:val="22"/>
              </w:numPr>
              <w:spacing w:line="288" w:lineRule="auto"/>
              <w:jc w:val="both"/>
              <w:rPr>
                <w:rFonts w:cs="Arial"/>
                <w:sz w:val="20"/>
              </w:rPr>
            </w:pPr>
            <w:r w:rsidRPr="003449E5">
              <w:rPr>
                <w:rFonts w:cs="Arial"/>
                <w:sz w:val="20"/>
              </w:rPr>
              <w:t xml:space="preserve">da bo prevzeta dela izvršil po projektni nalogi in utemeljenih zahtevah naročnika, strokovno pravilno, vestno in kvalitetno, </w:t>
            </w:r>
          </w:p>
        </w:tc>
      </w:tr>
      <w:tr w:rsidR="004E1743" w:rsidRPr="003449E5" w14:paraId="6656B5DA" w14:textId="77777777" w:rsidTr="000E2D5B">
        <w:tc>
          <w:tcPr>
            <w:tcW w:w="496" w:type="dxa"/>
          </w:tcPr>
          <w:p w14:paraId="3D2E0BAA" w14:textId="77777777" w:rsidR="004E1743" w:rsidRPr="003449E5" w:rsidRDefault="004E1743" w:rsidP="000E2D5B">
            <w:pPr>
              <w:spacing w:line="288" w:lineRule="auto"/>
              <w:ind w:left="360"/>
              <w:jc w:val="both"/>
              <w:rPr>
                <w:rFonts w:cs="Arial"/>
                <w:sz w:val="20"/>
              </w:rPr>
            </w:pPr>
          </w:p>
        </w:tc>
        <w:tc>
          <w:tcPr>
            <w:tcW w:w="8574" w:type="dxa"/>
          </w:tcPr>
          <w:p w14:paraId="2A825DD6" w14:textId="77777777" w:rsidR="004E1743" w:rsidRPr="003449E5" w:rsidRDefault="004E1743" w:rsidP="004E1743">
            <w:pPr>
              <w:numPr>
                <w:ilvl w:val="0"/>
                <w:numId w:val="22"/>
              </w:numPr>
              <w:spacing w:line="288" w:lineRule="auto"/>
              <w:jc w:val="both"/>
              <w:rPr>
                <w:rFonts w:cs="Arial"/>
                <w:sz w:val="20"/>
              </w:rPr>
            </w:pPr>
            <w:r w:rsidRPr="003449E5">
              <w:rPr>
                <w:rFonts w:cs="Arial"/>
                <w:sz w:val="20"/>
              </w:rPr>
              <w:t>da bo naročniku kadarkoli omogočil vpogled v izvajanje pogodbenih del in upošteval njegova navodila o posameznih vprašanjih,</w:t>
            </w:r>
          </w:p>
        </w:tc>
      </w:tr>
      <w:tr w:rsidR="004E1743" w:rsidRPr="003449E5" w14:paraId="1DD37DF6" w14:textId="77777777" w:rsidTr="000E2D5B">
        <w:tc>
          <w:tcPr>
            <w:tcW w:w="496" w:type="dxa"/>
          </w:tcPr>
          <w:p w14:paraId="278B679B" w14:textId="77777777" w:rsidR="004E1743" w:rsidRPr="003449E5" w:rsidRDefault="004E1743" w:rsidP="000E2D5B">
            <w:pPr>
              <w:spacing w:line="288" w:lineRule="auto"/>
              <w:ind w:left="360"/>
              <w:jc w:val="both"/>
              <w:rPr>
                <w:rFonts w:cs="Arial"/>
                <w:sz w:val="20"/>
              </w:rPr>
            </w:pPr>
          </w:p>
        </w:tc>
        <w:tc>
          <w:tcPr>
            <w:tcW w:w="8574" w:type="dxa"/>
          </w:tcPr>
          <w:p w14:paraId="2A125F01" w14:textId="4D43A20E" w:rsidR="004E1743" w:rsidRPr="003449E5" w:rsidRDefault="004E1743">
            <w:pPr>
              <w:numPr>
                <w:ilvl w:val="0"/>
                <w:numId w:val="22"/>
              </w:numPr>
              <w:spacing w:line="288" w:lineRule="auto"/>
              <w:jc w:val="both"/>
              <w:rPr>
                <w:rFonts w:cs="Arial"/>
                <w:sz w:val="20"/>
              </w:rPr>
            </w:pPr>
            <w:r w:rsidRPr="003449E5">
              <w:rPr>
                <w:rFonts w:cs="Arial"/>
                <w:sz w:val="20"/>
              </w:rPr>
              <w:t xml:space="preserve">da bo sodeloval v vseh upravnih </w:t>
            </w:r>
            <w:r w:rsidR="00A11780" w:rsidRPr="003449E5">
              <w:rPr>
                <w:rFonts w:cs="Arial"/>
                <w:sz w:val="20"/>
              </w:rPr>
              <w:t xml:space="preserve">in drugih </w:t>
            </w:r>
            <w:r w:rsidRPr="003449E5">
              <w:rPr>
                <w:rFonts w:cs="Arial"/>
                <w:sz w:val="20"/>
              </w:rPr>
              <w:t>postopkih  ter izvršil vse korekcije</w:t>
            </w:r>
            <w:r w:rsidR="006B67BE" w:rsidRPr="003449E5">
              <w:rPr>
                <w:rFonts w:cs="Arial"/>
                <w:sz w:val="20"/>
              </w:rPr>
              <w:t xml:space="preserve"> po</w:t>
            </w:r>
            <w:r w:rsidRPr="003449E5">
              <w:rPr>
                <w:rFonts w:cs="Arial"/>
                <w:sz w:val="20"/>
              </w:rPr>
              <w:t xml:space="preserve"> zahtevah</w:t>
            </w:r>
            <w:r w:rsidR="006B67BE" w:rsidRPr="003449E5">
              <w:rPr>
                <w:rFonts w:cs="Arial"/>
                <w:sz w:val="20"/>
              </w:rPr>
              <w:t xml:space="preserve"> naročnika</w:t>
            </w:r>
            <w:r w:rsidRPr="003449E5">
              <w:rPr>
                <w:rFonts w:cs="Arial"/>
                <w:sz w:val="20"/>
              </w:rPr>
              <w:t>,</w:t>
            </w:r>
          </w:p>
        </w:tc>
      </w:tr>
      <w:tr w:rsidR="004E1743" w:rsidRPr="003449E5" w14:paraId="63E850B1" w14:textId="77777777" w:rsidTr="000E2D5B">
        <w:tc>
          <w:tcPr>
            <w:tcW w:w="496" w:type="dxa"/>
          </w:tcPr>
          <w:p w14:paraId="5593FC9D" w14:textId="77777777" w:rsidR="004E1743" w:rsidRPr="003449E5" w:rsidRDefault="004E1743" w:rsidP="000E2D5B">
            <w:pPr>
              <w:spacing w:line="288" w:lineRule="auto"/>
              <w:ind w:left="360"/>
              <w:jc w:val="both"/>
              <w:rPr>
                <w:rFonts w:cs="Arial"/>
                <w:sz w:val="20"/>
              </w:rPr>
            </w:pPr>
          </w:p>
        </w:tc>
        <w:tc>
          <w:tcPr>
            <w:tcW w:w="8574" w:type="dxa"/>
          </w:tcPr>
          <w:p w14:paraId="47B0CBF6" w14:textId="77777777" w:rsidR="00A11780" w:rsidRPr="003449E5" w:rsidRDefault="004E1743" w:rsidP="006B67BE">
            <w:pPr>
              <w:numPr>
                <w:ilvl w:val="0"/>
                <w:numId w:val="22"/>
              </w:numPr>
              <w:spacing w:line="288" w:lineRule="auto"/>
              <w:jc w:val="both"/>
              <w:rPr>
                <w:rFonts w:cs="Arial"/>
                <w:sz w:val="20"/>
              </w:rPr>
            </w:pPr>
            <w:r w:rsidRPr="003449E5">
              <w:rPr>
                <w:rFonts w:cs="Arial"/>
                <w:sz w:val="20"/>
              </w:rPr>
              <w:t xml:space="preserve">da bo na pobudo naročnika v vsaki fazi dajal pojasnila v zvezi z </w:t>
            </w:r>
            <w:r w:rsidR="006B67BE" w:rsidRPr="003449E5">
              <w:rPr>
                <w:rFonts w:cs="Arial"/>
                <w:sz w:val="20"/>
              </w:rPr>
              <w:t>izvedbo pogodbenih del</w:t>
            </w:r>
            <w:r w:rsidR="00A11780" w:rsidRPr="003449E5">
              <w:rPr>
                <w:rFonts w:cs="Arial"/>
                <w:sz w:val="20"/>
              </w:rPr>
              <w:t>,</w:t>
            </w:r>
          </w:p>
          <w:p w14:paraId="2182E1A5" w14:textId="0E8F26ED" w:rsidR="00A11780" w:rsidRPr="003449E5" w:rsidRDefault="00A11780">
            <w:pPr>
              <w:numPr>
                <w:ilvl w:val="0"/>
                <w:numId w:val="22"/>
              </w:numPr>
              <w:spacing w:line="288" w:lineRule="auto"/>
              <w:jc w:val="both"/>
              <w:rPr>
                <w:rFonts w:cs="Arial"/>
                <w:sz w:val="20"/>
              </w:rPr>
            </w:pPr>
            <w:r w:rsidRPr="003449E5">
              <w:rPr>
                <w:rFonts w:cs="Arial"/>
                <w:sz w:val="20"/>
              </w:rPr>
              <w:t>pisna in ustna komunikacija mora potekati v slovenskem jeziku,</w:t>
            </w:r>
          </w:p>
          <w:p w14:paraId="24517453" w14:textId="5B7D8B12" w:rsidR="004E1743" w:rsidRPr="003449E5" w:rsidRDefault="00A11780">
            <w:pPr>
              <w:numPr>
                <w:ilvl w:val="0"/>
                <w:numId w:val="22"/>
              </w:numPr>
              <w:spacing w:line="288" w:lineRule="auto"/>
              <w:jc w:val="both"/>
              <w:rPr>
                <w:rFonts w:cs="Arial"/>
                <w:sz w:val="20"/>
              </w:rPr>
            </w:pPr>
            <w:r w:rsidRPr="003449E5">
              <w:rPr>
                <w:rFonts w:cs="Arial"/>
                <w:sz w:val="20"/>
              </w:rPr>
              <w:t>dokumentacija mora biti izdelana v slovenskem jeziku</w:t>
            </w:r>
            <w:r w:rsidR="006B67BE" w:rsidRPr="003449E5">
              <w:rPr>
                <w:rFonts w:cs="Arial"/>
                <w:sz w:val="20"/>
              </w:rPr>
              <w:t>.</w:t>
            </w:r>
          </w:p>
        </w:tc>
      </w:tr>
    </w:tbl>
    <w:p w14:paraId="626C8D83" w14:textId="77777777" w:rsidR="004E1743" w:rsidRPr="003449E5" w:rsidRDefault="004E1743" w:rsidP="004E1743">
      <w:pPr>
        <w:numPr>
          <w:ilvl w:val="12"/>
          <w:numId w:val="0"/>
        </w:numPr>
        <w:spacing w:line="288" w:lineRule="auto"/>
        <w:jc w:val="both"/>
        <w:rPr>
          <w:rFonts w:cs="Arial"/>
          <w:sz w:val="20"/>
        </w:rPr>
      </w:pPr>
    </w:p>
    <w:p w14:paraId="797DB40D" w14:textId="4C8FF6CA" w:rsidR="004E1743" w:rsidRPr="003449E5" w:rsidRDefault="006B67BE" w:rsidP="004E1743">
      <w:pPr>
        <w:pStyle w:val="Telobesedila2"/>
        <w:spacing w:line="288" w:lineRule="auto"/>
        <w:rPr>
          <w:rFonts w:cs="Arial"/>
          <w:sz w:val="20"/>
        </w:rPr>
      </w:pPr>
      <w:r w:rsidRPr="003449E5">
        <w:rPr>
          <w:rFonts w:cs="Arial"/>
          <w:sz w:val="20"/>
        </w:rPr>
        <w:t>D</w:t>
      </w:r>
      <w:r w:rsidR="004E1743" w:rsidRPr="003449E5">
        <w:rPr>
          <w:rFonts w:cs="Arial"/>
          <w:sz w:val="20"/>
        </w:rPr>
        <w:t xml:space="preserve">okumentacija, ki jo izdela izvajalec, je last naročnika in jo izvajalec lahko preda tretji osebi samo s soglasjem naročnika. </w:t>
      </w:r>
    </w:p>
    <w:p w14:paraId="0007B285" w14:textId="77777777" w:rsidR="003240F7" w:rsidRPr="003449E5" w:rsidRDefault="003240F7">
      <w:pPr>
        <w:numPr>
          <w:ilvl w:val="12"/>
          <w:numId w:val="0"/>
        </w:numPr>
        <w:spacing w:before="120" w:after="120"/>
        <w:jc w:val="center"/>
        <w:rPr>
          <w:rFonts w:cs="Arial"/>
          <w:i/>
          <w:sz w:val="20"/>
          <w:lang w:val="sl-SI"/>
        </w:rPr>
      </w:pPr>
      <w:r w:rsidRPr="003449E5">
        <w:rPr>
          <w:rFonts w:cs="Arial"/>
          <w:i/>
          <w:sz w:val="20"/>
          <w:lang w:val="sl-SI"/>
        </w:rPr>
        <w:t>7. člen</w:t>
      </w:r>
    </w:p>
    <w:p w14:paraId="4717733F" w14:textId="62B59E49" w:rsidR="00E601F2" w:rsidRPr="003449E5" w:rsidRDefault="00E601F2" w:rsidP="00E601F2">
      <w:pPr>
        <w:numPr>
          <w:ilvl w:val="12"/>
          <w:numId w:val="0"/>
        </w:numPr>
        <w:jc w:val="both"/>
        <w:rPr>
          <w:rFonts w:cs="Arial"/>
          <w:sz w:val="20"/>
          <w:lang w:val="sl-SI"/>
        </w:rPr>
      </w:pPr>
      <w:r w:rsidRPr="003449E5">
        <w:rPr>
          <w:rFonts w:cs="Arial"/>
          <w:sz w:val="20"/>
          <w:lang w:val="sl-SI"/>
        </w:rPr>
        <w:t xml:space="preserve">Podatki o posameznem podizvajalcu so navedeni v prilogi te pogodbe za vsakega podizvajalca in so sestavni del te pogodbe. </w:t>
      </w:r>
    </w:p>
    <w:p w14:paraId="69AD159F" w14:textId="77777777" w:rsidR="00E601F2" w:rsidRPr="003449E5" w:rsidRDefault="00E601F2" w:rsidP="00E601F2">
      <w:pPr>
        <w:numPr>
          <w:ilvl w:val="12"/>
          <w:numId w:val="0"/>
        </w:numPr>
        <w:jc w:val="both"/>
        <w:rPr>
          <w:rFonts w:cs="Arial"/>
          <w:sz w:val="20"/>
          <w:lang w:val="sl-SI"/>
        </w:rPr>
      </w:pPr>
      <w:r w:rsidRPr="003449E5">
        <w:rPr>
          <w:rFonts w:cs="Arial"/>
          <w:sz w:val="20"/>
          <w:lang w:val="sl-SI"/>
        </w:rPr>
        <w:tab/>
      </w:r>
    </w:p>
    <w:p w14:paraId="30235785" w14:textId="44E4350A" w:rsidR="00E601F2" w:rsidRPr="003449E5" w:rsidRDefault="00E601F2" w:rsidP="00E601F2">
      <w:pPr>
        <w:numPr>
          <w:ilvl w:val="12"/>
          <w:numId w:val="0"/>
        </w:numPr>
        <w:jc w:val="both"/>
        <w:rPr>
          <w:rFonts w:cs="Arial"/>
          <w:sz w:val="20"/>
          <w:lang w:val="sl-SI"/>
        </w:rPr>
      </w:pPr>
      <w:r w:rsidRPr="003449E5">
        <w:rPr>
          <w:rFonts w:cs="Arial"/>
          <w:sz w:val="20"/>
          <w:lang w:val="sl-SI"/>
        </w:rPr>
        <w:t>Soglasje/a podizvajalca/ev na podlagi katerega naročnik namesto glavnega izvajalca poravna podizvajalčevo terjatev do glavnega izvajalca in zahteva/e podizvajalca/ev za neposredno plačilo, so priloga te pogodbe.</w:t>
      </w:r>
    </w:p>
    <w:p w14:paraId="56E14C3A" w14:textId="77777777" w:rsidR="00E601F2" w:rsidRPr="003449E5" w:rsidRDefault="00E601F2" w:rsidP="00E601F2">
      <w:pPr>
        <w:numPr>
          <w:ilvl w:val="12"/>
          <w:numId w:val="0"/>
        </w:numPr>
        <w:jc w:val="both"/>
        <w:rPr>
          <w:rFonts w:cs="Arial"/>
          <w:sz w:val="20"/>
          <w:lang w:val="sl-SI"/>
        </w:rPr>
      </w:pPr>
      <w:r w:rsidRPr="003449E5">
        <w:rPr>
          <w:rFonts w:cs="Arial"/>
          <w:sz w:val="20"/>
          <w:lang w:val="sl-SI"/>
        </w:rPr>
        <w:tab/>
      </w:r>
    </w:p>
    <w:p w14:paraId="1C362EC8" w14:textId="6A26911E" w:rsidR="00E601F2" w:rsidRPr="003449E5" w:rsidRDefault="00E601F2" w:rsidP="00E601F2">
      <w:pPr>
        <w:numPr>
          <w:ilvl w:val="12"/>
          <w:numId w:val="0"/>
        </w:numPr>
        <w:jc w:val="both"/>
        <w:rPr>
          <w:rFonts w:cs="Arial"/>
          <w:sz w:val="20"/>
          <w:lang w:val="sl-SI"/>
        </w:rPr>
      </w:pPr>
      <w:r w:rsidRPr="003449E5">
        <w:rPr>
          <w:rFonts w:cs="Arial"/>
          <w:sz w:val="20"/>
          <w:lang w:val="sl-SI"/>
        </w:rPr>
        <w:t>Izvajalec s podpisom te pogodbe pooblašča naročnika, da le ta na podlagi s strani izvajalca potrjenega računa oziroma situacije neposredno plačuje podizvajalcu/-em, ki je/so predložil/-i zahtevo za neposredno plačilo.</w:t>
      </w:r>
    </w:p>
    <w:p w14:paraId="65AD5CBC" w14:textId="64401A4C" w:rsidR="00E601F2" w:rsidRPr="003449E5" w:rsidRDefault="00E601F2" w:rsidP="00E601F2">
      <w:pPr>
        <w:numPr>
          <w:ilvl w:val="12"/>
          <w:numId w:val="0"/>
        </w:numPr>
        <w:jc w:val="both"/>
        <w:rPr>
          <w:rFonts w:cs="Arial"/>
          <w:sz w:val="20"/>
          <w:lang w:val="sl-SI"/>
        </w:rPr>
      </w:pPr>
    </w:p>
    <w:p w14:paraId="46CB8D56" w14:textId="2B04EF51" w:rsidR="00E601F2" w:rsidRPr="003449E5" w:rsidRDefault="00E601F2" w:rsidP="00E601F2">
      <w:pPr>
        <w:numPr>
          <w:ilvl w:val="12"/>
          <w:numId w:val="0"/>
        </w:numPr>
        <w:jc w:val="both"/>
        <w:rPr>
          <w:rFonts w:cs="Arial"/>
          <w:sz w:val="20"/>
          <w:lang w:val="sl-SI"/>
        </w:rPr>
      </w:pPr>
      <w:r w:rsidRPr="003449E5">
        <w:rPr>
          <w:rFonts w:cs="Arial"/>
          <w:sz w:val="20"/>
          <w:lang w:val="sl-SI"/>
        </w:rPr>
        <w:t>Izvajalec mora k svoji situaciji obvezno priložiti z njegove strani potrjene račune oz. situacije tistih podizvajalcev, ki so zahtevali neposredno plačilo.</w:t>
      </w:r>
    </w:p>
    <w:p w14:paraId="09F9EB72" w14:textId="77777777" w:rsidR="00E601F2" w:rsidRPr="003449E5" w:rsidRDefault="00E601F2" w:rsidP="00E601F2">
      <w:pPr>
        <w:numPr>
          <w:ilvl w:val="12"/>
          <w:numId w:val="0"/>
        </w:numPr>
        <w:jc w:val="both"/>
        <w:rPr>
          <w:rFonts w:cs="Arial"/>
          <w:sz w:val="20"/>
          <w:lang w:val="sl-SI"/>
        </w:rPr>
      </w:pPr>
      <w:r w:rsidRPr="003449E5">
        <w:rPr>
          <w:rFonts w:cs="Arial"/>
          <w:sz w:val="20"/>
          <w:lang w:val="sl-SI"/>
        </w:rPr>
        <w:tab/>
      </w:r>
    </w:p>
    <w:p w14:paraId="53CA27AA" w14:textId="220D37D6" w:rsidR="00E601F2" w:rsidRPr="003449E5" w:rsidRDefault="00E601F2" w:rsidP="00E601F2">
      <w:pPr>
        <w:numPr>
          <w:ilvl w:val="12"/>
          <w:numId w:val="0"/>
        </w:numPr>
        <w:jc w:val="both"/>
        <w:rPr>
          <w:rFonts w:cs="Arial"/>
          <w:sz w:val="20"/>
          <w:lang w:val="sl-SI"/>
        </w:rPr>
      </w:pPr>
      <w:r w:rsidRPr="003449E5">
        <w:rPr>
          <w:rFonts w:cs="Arial"/>
          <w:sz w:val="20"/>
          <w:lang w:val="sl-SI"/>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0D6087E4" w14:textId="77777777" w:rsidR="00E601F2" w:rsidRPr="003449E5" w:rsidRDefault="00E601F2" w:rsidP="00E601F2">
      <w:pPr>
        <w:numPr>
          <w:ilvl w:val="12"/>
          <w:numId w:val="0"/>
        </w:numPr>
        <w:jc w:val="both"/>
        <w:rPr>
          <w:rFonts w:cs="Arial"/>
          <w:sz w:val="20"/>
          <w:lang w:val="sl-SI"/>
        </w:rPr>
      </w:pPr>
      <w:r w:rsidRPr="003449E5">
        <w:rPr>
          <w:rFonts w:cs="Arial"/>
          <w:sz w:val="20"/>
          <w:lang w:val="sl-SI"/>
        </w:rPr>
        <w:lastRenderedPageBreak/>
        <w:tab/>
      </w:r>
    </w:p>
    <w:p w14:paraId="4B49F538" w14:textId="6FB6D5CE" w:rsidR="00E601F2" w:rsidRPr="003449E5" w:rsidRDefault="00E601F2" w:rsidP="00E601F2">
      <w:pPr>
        <w:numPr>
          <w:ilvl w:val="12"/>
          <w:numId w:val="0"/>
        </w:numPr>
        <w:jc w:val="both"/>
        <w:rPr>
          <w:rFonts w:cs="Arial"/>
          <w:sz w:val="20"/>
          <w:lang w:val="sl-SI"/>
        </w:rPr>
      </w:pPr>
      <w:r w:rsidRPr="003449E5">
        <w:rPr>
          <w:rFonts w:cs="Arial"/>
          <w:sz w:val="20"/>
          <w:lang w:val="sl-SI"/>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6F513271" w14:textId="77777777" w:rsidR="00E601F2" w:rsidRPr="003449E5" w:rsidRDefault="00E601F2" w:rsidP="00E601F2">
      <w:pPr>
        <w:numPr>
          <w:ilvl w:val="12"/>
          <w:numId w:val="0"/>
        </w:numPr>
        <w:jc w:val="both"/>
        <w:rPr>
          <w:rFonts w:cs="Arial"/>
          <w:sz w:val="20"/>
          <w:lang w:val="sl-SI"/>
        </w:rPr>
      </w:pPr>
      <w:r w:rsidRPr="003449E5">
        <w:rPr>
          <w:rFonts w:cs="Arial"/>
          <w:sz w:val="20"/>
          <w:lang w:val="sl-SI"/>
        </w:rPr>
        <w:tab/>
      </w:r>
    </w:p>
    <w:p w14:paraId="190915BC" w14:textId="3B954E98" w:rsidR="00E601F2" w:rsidRPr="003449E5" w:rsidRDefault="00E601F2" w:rsidP="00E601F2">
      <w:pPr>
        <w:numPr>
          <w:ilvl w:val="12"/>
          <w:numId w:val="0"/>
        </w:numPr>
        <w:jc w:val="both"/>
        <w:rPr>
          <w:rFonts w:cs="Arial"/>
          <w:sz w:val="20"/>
          <w:lang w:val="sl-SI"/>
        </w:rPr>
      </w:pPr>
      <w:r w:rsidRPr="003449E5">
        <w:rPr>
          <w:rFonts w:cs="Arial"/>
          <w:sz w:val="20"/>
          <w:lang w:val="sl-SI"/>
        </w:rPr>
        <w:t>Naročnik bo o predlogu za vključitev novega podizvajalca odločil in izdal soglasje ali zavrnitev. Naročnik bo zavrnil vsakega podizvajalca, če zanj obstajajo razlogi za izključitev iz prvega, drugega ali četrtega odstavka 75. člena veljavnega Zakona o javnem naročanju. Naročnik lahko zavrne predlog za vključitev novega podizvajalca tudi, če bi to lahko vplivalo na nemoteno izvajanje ali dokončanje del. Naročnik mora o morebitni zavrnitvi novega podizvajalca obvestiti izvajalca.</w:t>
      </w:r>
    </w:p>
    <w:p w14:paraId="0C938A5E" w14:textId="77777777" w:rsidR="00E601F2" w:rsidRPr="003449E5" w:rsidRDefault="00E601F2" w:rsidP="00E601F2">
      <w:pPr>
        <w:numPr>
          <w:ilvl w:val="12"/>
          <w:numId w:val="0"/>
        </w:numPr>
        <w:jc w:val="both"/>
        <w:rPr>
          <w:rFonts w:cs="Arial"/>
          <w:sz w:val="20"/>
          <w:lang w:val="sl-SI"/>
        </w:rPr>
      </w:pPr>
      <w:r w:rsidRPr="003449E5">
        <w:rPr>
          <w:rFonts w:cs="Arial"/>
          <w:sz w:val="20"/>
          <w:lang w:val="sl-SI"/>
        </w:rPr>
        <w:tab/>
      </w:r>
    </w:p>
    <w:p w14:paraId="132FED0D" w14:textId="66F446F3" w:rsidR="00E601F2" w:rsidRPr="003449E5" w:rsidRDefault="00E601F2" w:rsidP="00E601F2">
      <w:pPr>
        <w:numPr>
          <w:ilvl w:val="12"/>
          <w:numId w:val="0"/>
        </w:numPr>
        <w:jc w:val="both"/>
        <w:rPr>
          <w:rFonts w:cs="Arial"/>
          <w:sz w:val="20"/>
          <w:lang w:val="sl-SI"/>
        </w:rPr>
      </w:pPr>
      <w:r w:rsidRPr="003449E5">
        <w:rPr>
          <w:rFonts w:cs="Arial"/>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30A5C857" w14:textId="77777777" w:rsidR="00E601F2" w:rsidRPr="003449E5" w:rsidRDefault="00E601F2" w:rsidP="00E601F2">
      <w:pPr>
        <w:numPr>
          <w:ilvl w:val="12"/>
          <w:numId w:val="0"/>
        </w:numPr>
        <w:jc w:val="both"/>
        <w:rPr>
          <w:rFonts w:cs="Arial"/>
          <w:sz w:val="20"/>
          <w:lang w:val="sl-SI"/>
        </w:rPr>
      </w:pPr>
      <w:r w:rsidRPr="003449E5">
        <w:rPr>
          <w:rFonts w:cs="Arial"/>
          <w:sz w:val="20"/>
          <w:lang w:val="sl-SI"/>
        </w:rPr>
        <w:tab/>
      </w:r>
    </w:p>
    <w:p w14:paraId="4519B700" w14:textId="77777777" w:rsidR="00E601F2" w:rsidRPr="003449E5" w:rsidRDefault="00E601F2" w:rsidP="00E601F2">
      <w:pPr>
        <w:numPr>
          <w:ilvl w:val="12"/>
          <w:numId w:val="0"/>
        </w:numPr>
        <w:jc w:val="both"/>
        <w:rPr>
          <w:rFonts w:cs="Arial"/>
          <w:sz w:val="20"/>
          <w:lang w:val="sl-SI"/>
        </w:rPr>
      </w:pPr>
      <w:r w:rsidRPr="003449E5">
        <w:rPr>
          <w:rFonts w:cs="Arial"/>
          <w:sz w:val="20"/>
          <w:lang w:val="sl-SI"/>
        </w:rPr>
        <w:t>Imenovanje novega podizvajalca, izvajalca ne odvezuje njegovih odgovornosti prevzetih s to pogodbo in še naprej sam in v celoti odgovarja za kvalitetno in pravočasno izvedbo pogodbenih del.</w:t>
      </w:r>
    </w:p>
    <w:p w14:paraId="33DA0E15" w14:textId="77777777" w:rsidR="00E601F2" w:rsidRPr="003449E5" w:rsidRDefault="00E601F2" w:rsidP="00E601F2">
      <w:pPr>
        <w:numPr>
          <w:ilvl w:val="12"/>
          <w:numId w:val="0"/>
        </w:numPr>
        <w:jc w:val="both"/>
        <w:rPr>
          <w:rFonts w:cs="Arial"/>
          <w:sz w:val="20"/>
          <w:lang w:val="sl-SI"/>
        </w:rPr>
      </w:pPr>
    </w:p>
    <w:p w14:paraId="7BD04953" w14:textId="38816D48" w:rsidR="003240F7" w:rsidRPr="003449E5" w:rsidRDefault="003240F7" w:rsidP="00E601F2">
      <w:pPr>
        <w:numPr>
          <w:ilvl w:val="12"/>
          <w:numId w:val="0"/>
        </w:numPr>
        <w:jc w:val="both"/>
        <w:rPr>
          <w:rFonts w:cs="Arial"/>
          <w:sz w:val="20"/>
          <w:lang w:val="sl-SI"/>
        </w:rPr>
      </w:pPr>
      <w:r w:rsidRPr="003449E5">
        <w:rPr>
          <w:rFonts w:cs="Arial"/>
          <w:sz w:val="20"/>
          <w:lang w:val="sl-SI"/>
        </w:rPr>
        <w:t>Pri korespondenci z naročnikom v zvezi s to pogodbo, se na prvi strani dopisov navede naročnikovo številko pogodbe.</w:t>
      </w:r>
    </w:p>
    <w:p w14:paraId="0099F7D5" w14:textId="5BC17D89" w:rsidR="003240F7" w:rsidRPr="003449E5" w:rsidRDefault="003240F7">
      <w:pPr>
        <w:jc w:val="both"/>
        <w:rPr>
          <w:rFonts w:cs="Arial"/>
          <w:sz w:val="20"/>
          <w:lang w:val="sl-SI"/>
        </w:rPr>
      </w:pPr>
    </w:p>
    <w:p w14:paraId="129F2BAF" w14:textId="77777777" w:rsidR="0043528C" w:rsidRPr="003449E5" w:rsidRDefault="0043528C" w:rsidP="0043528C">
      <w:pPr>
        <w:numPr>
          <w:ilvl w:val="12"/>
          <w:numId w:val="0"/>
        </w:numPr>
        <w:rPr>
          <w:rFonts w:cs="Arial"/>
          <w:b/>
          <w:sz w:val="20"/>
          <w:lang w:val="sl-SI"/>
        </w:rPr>
      </w:pPr>
    </w:p>
    <w:p w14:paraId="7F5B8407" w14:textId="631FEDF6" w:rsidR="0043528C" w:rsidRPr="003449E5" w:rsidRDefault="0043528C" w:rsidP="0043528C">
      <w:pPr>
        <w:numPr>
          <w:ilvl w:val="12"/>
          <w:numId w:val="0"/>
        </w:numPr>
        <w:spacing w:line="288" w:lineRule="auto"/>
        <w:jc w:val="center"/>
        <w:rPr>
          <w:rFonts w:cs="Arial"/>
          <w:b/>
          <w:sz w:val="20"/>
        </w:rPr>
      </w:pPr>
      <w:r w:rsidRPr="003449E5">
        <w:rPr>
          <w:rFonts w:cs="Arial"/>
          <w:b/>
          <w:sz w:val="20"/>
        </w:rPr>
        <w:t>VI. ZAVAROVANJE POSLA</w:t>
      </w:r>
    </w:p>
    <w:p w14:paraId="74E50E3B" w14:textId="77777777" w:rsidR="0043528C" w:rsidRPr="003449E5" w:rsidRDefault="0043528C" w:rsidP="0043528C">
      <w:pPr>
        <w:numPr>
          <w:ilvl w:val="12"/>
          <w:numId w:val="0"/>
        </w:numPr>
        <w:spacing w:line="288" w:lineRule="auto"/>
        <w:jc w:val="both"/>
        <w:rPr>
          <w:rFonts w:cs="Arial"/>
          <w:sz w:val="20"/>
        </w:rPr>
      </w:pPr>
    </w:p>
    <w:p w14:paraId="125FD9DC" w14:textId="05D838D6" w:rsidR="0043528C" w:rsidRPr="003449E5" w:rsidRDefault="0043528C" w:rsidP="0043528C">
      <w:pPr>
        <w:spacing w:line="288" w:lineRule="auto"/>
        <w:jc w:val="center"/>
        <w:rPr>
          <w:rFonts w:cs="Arial"/>
          <w:i/>
          <w:sz w:val="20"/>
        </w:rPr>
      </w:pPr>
      <w:r w:rsidRPr="003449E5">
        <w:rPr>
          <w:rFonts w:cs="Arial"/>
          <w:i/>
          <w:sz w:val="20"/>
        </w:rPr>
        <w:t>8. člen</w:t>
      </w:r>
    </w:p>
    <w:p w14:paraId="6A12937B" w14:textId="0381467F" w:rsidR="0043528C" w:rsidRPr="003449E5" w:rsidRDefault="0043528C" w:rsidP="00963122">
      <w:pPr>
        <w:numPr>
          <w:ilvl w:val="12"/>
          <w:numId w:val="0"/>
        </w:numPr>
        <w:spacing w:line="288" w:lineRule="auto"/>
        <w:jc w:val="both"/>
        <w:rPr>
          <w:rFonts w:cs="Arial"/>
          <w:sz w:val="20"/>
        </w:rPr>
      </w:pPr>
      <w:r w:rsidRPr="003449E5">
        <w:rPr>
          <w:rFonts w:cs="Arial"/>
          <w:sz w:val="20"/>
        </w:rPr>
        <w:t xml:space="preserve">Izvajalec mora v roku </w:t>
      </w:r>
      <w:r w:rsidR="0072292E" w:rsidRPr="003449E5">
        <w:rPr>
          <w:rFonts w:cs="Arial"/>
          <w:sz w:val="20"/>
        </w:rPr>
        <w:t>petnajst</w:t>
      </w:r>
      <w:r w:rsidRPr="003449E5">
        <w:rPr>
          <w:rFonts w:cs="Arial"/>
          <w:sz w:val="20"/>
        </w:rPr>
        <w:t xml:space="preserve"> (1</w:t>
      </w:r>
      <w:r w:rsidR="0072292E" w:rsidRPr="003449E5">
        <w:rPr>
          <w:rFonts w:cs="Arial"/>
          <w:sz w:val="20"/>
        </w:rPr>
        <w:t>5</w:t>
      </w:r>
      <w:r w:rsidRPr="003449E5">
        <w:rPr>
          <w:rFonts w:cs="Arial"/>
          <w:sz w:val="20"/>
        </w:rPr>
        <w:t xml:space="preserve">) delovnih dni od prejema sklenjene pogodbe dostaviti naročniku finančno zavarovanje za dobro izvedbo pogodbenih obveznosti, kot pogoj za veljavnost pogodbe. Zavarovanje mora biti predloženo skladno z vzorcem garancije za dobro izvedbo pogodbenih obveznosti, ki ga je izvajalec potrdil </w:t>
      </w:r>
      <w:r w:rsidR="00963122" w:rsidRPr="003449E5">
        <w:rPr>
          <w:rFonts w:cs="Arial"/>
          <w:sz w:val="20"/>
        </w:rPr>
        <w:t>z oddajo</w:t>
      </w:r>
      <w:r w:rsidRPr="003449E5">
        <w:rPr>
          <w:rFonts w:cs="Arial"/>
          <w:sz w:val="20"/>
        </w:rPr>
        <w:t xml:space="preserve"> ponudb</w:t>
      </w:r>
      <w:r w:rsidR="00963122" w:rsidRPr="003449E5">
        <w:rPr>
          <w:rFonts w:cs="Arial"/>
          <w:sz w:val="20"/>
        </w:rPr>
        <w:t>e</w:t>
      </w:r>
      <w:r w:rsidRPr="003449E5">
        <w:rPr>
          <w:rFonts w:cs="Arial"/>
          <w:sz w:val="20"/>
        </w:rPr>
        <w:t>, v višini 10% od pogodbene vrednosti z DDV</w:t>
      </w:r>
      <w:r w:rsidR="00963122" w:rsidRPr="003449E5">
        <w:rPr>
          <w:rFonts w:cs="Arial"/>
          <w:sz w:val="20"/>
        </w:rPr>
        <w:t>. Finančno zavarovanje za dobro izvedbo pogodbenih obveznosti naročnik lahko unovči, če izvajalec svojih obveznosti do naročnika ne izpolni skladno s pogodbo.</w:t>
      </w:r>
    </w:p>
    <w:p w14:paraId="65B0B883" w14:textId="77777777" w:rsidR="0043528C" w:rsidRPr="003449E5" w:rsidRDefault="0043528C" w:rsidP="0043528C">
      <w:pPr>
        <w:numPr>
          <w:ilvl w:val="12"/>
          <w:numId w:val="0"/>
        </w:numPr>
        <w:spacing w:line="288" w:lineRule="auto"/>
        <w:rPr>
          <w:rFonts w:cs="Arial"/>
          <w:sz w:val="20"/>
        </w:rPr>
      </w:pPr>
      <w:r w:rsidRPr="003449E5">
        <w:rPr>
          <w:rFonts w:cs="Arial"/>
          <w:sz w:val="20"/>
        </w:rPr>
        <w:t>Finančno zavarovanje za dobro izvedbo del mora biti veljavno še 30 dni po izteku obdobja veljavnosti pogodbe.</w:t>
      </w:r>
    </w:p>
    <w:p w14:paraId="28F9CFA1" w14:textId="77777777" w:rsidR="0043528C" w:rsidRPr="003449E5" w:rsidRDefault="0043528C">
      <w:pPr>
        <w:jc w:val="both"/>
        <w:rPr>
          <w:rFonts w:cs="Arial"/>
          <w:sz w:val="20"/>
          <w:lang w:val="sl-SI"/>
        </w:rPr>
      </w:pPr>
    </w:p>
    <w:p w14:paraId="2DC55177" w14:textId="77777777" w:rsidR="003240F7" w:rsidRPr="003449E5" w:rsidRDefault="003240F7">
      <w:pPr>
        <w:numPr>
          <w:ilvl w:val="12"/>
          <w:numId w:val="0"/>
        </w:numPr>
        <w:jc w:val="center"/>
        <w:rPr>
          <w:rFonts w:cs="Arial"/>
          <w:b/>
          <w:sz w:val="20"/>
          <w:lang w:val="sl-SI"/>
        </w:rPr>
      </w:pPr>
    </w:p>
    <w:p w14:paraId="05D306B8" w14:textId="53091EDE" w:rsidR="003240F7" w:rsidRPr="003449E5" w:rsidRDefault="003240F7">
      <w:pPr>
        <w:numPr>
          <w:ilvl w:val="12"/>
          <w:numId w:val="0"/>
        </w:numPr>
        <w:jc w:val="center"/>
        <w:rPr>
          <w:rFonts w:cs="Arial"/>
          <w:b/>
          <w:sz w:val="20"/>
          <w:lang w:val="sl-SI"/>
        </w:rPr>
      </w:pPr>
      <w:r w:rsidRPr="003449E5">
        <w:rPr>
          <w:rFonts w:cs="Arial"/>
          <w:b/>
          <w:sz w:val="20"/>
          <w:lang w:val="sl-SI"/>
        </w:rPr>
        <w:t>VI</w:t>
      </w:r>
      <w:r w:rsidR="0043528C" w:rsidRPr="003449E5">
        <w:rPr>
          <w:rFonts w:cs="Arial"/>
          <w:b/>
          <w:sz w:val="20"/>
          <w:lang w:val="sl-SI"/>
        </w:rPr>
        <w:t>I</w:t>
      </w:r>
      <w:r w:rsidRPr="003449E5">
        <w:rPr>
          <w:rFonts w:cs="Arial"/>
          <w:b/>
          <w:sz w:val="20"/>
          <w:lang w:val="sl-SI"/>
        </w:rPr>
        <w:t>. NAČIN OBRAČUNAVANJA OPRAVLJENIH DEL</w:t>
      </w:r>
    </w:p>
    <w:p w14:paraId="0BB58093" w14:textId="51531D9C" w:rsidR="003240F7" w:rsidRPr="003449E5" w:rsidRDefault="0043528C">
      <w:pPr>
        <w:numPr>
          <w:ilvl w:val="12"/>
          <w:numId w:val="0"/>
        </w:numPr>
        <w:spacing w:before="120" w:after="120"/>
        <w:jc w:val="center"/>
        <w:rPr>
          <w:rFonts w:cs="Arial"/>
          <w:i/>
          <w:sz w:val="20"/>
          <w:lang w:val="sl-SI"/>
        </w:rPr>
      </w:pPr>
      <w:r w:rsidRPr="003449E5">
        <w:rPr>
          <w:rFonts w:cs="Arial"/>
          <w:i/>
          <w:sz w:val="20"/>
          <w:lang w:val="sl-SI"/>
        </w:rPr>
        <w:t>9</w:t>
      </w:r>
      <w:r w:rsidR="003240F7" w:rsidRPr="003449E5">
        <w:rPr>
          <w:rFonts w:cs="Arial"/>
          <w:i/>
          <w:sz w:val="20"/>
          <w:lang w:val="sl-SI"/>
        </w:rPr>
        <w:t>. člen</w:t>
      </w:r>
    </w:p>
    <w:p w14:paraId="4D123A51" w14:textId="77777777" w:rsidR="003240F7" w:rsidRPr="003449E5" w:rsidRDefault="003240F7">
      <w:pPr>
        <w:numPr>
          <w:ilvl w:val="12"/>
          <w:numId w:val="0"/>
        </w:numPr>
        <w:jc w:val="both"/>
        <w:rPr>
          <w:rFonts w:cs="Arial"/>
          <w:sz w:val="20"/>
          <w:lang w:val="sl-SI"/>
        </w:rPr>
      </w:pPr>
      <w:r w:rsidRPr="003449E5">
        <w:rPr>
          <w:rFonts w:cs="Arial"/>
          <w:sz w:val="20"/>
          <w:lang w:val="sl-SI"/>
        </w:rPr>
        <w:t>Opravljena dela izvajalec obračuna z izstavitvijo računa oz. začasne ali končne situacije</w:t>
      </w:r>
      <w:r w:rsidR="00023A2C" w:rsidRPr="003449E5">
        <w:rPr>
          <w:rFonts w:cs="Arial"/>
          <w:sz w:val="20"/>
          <w:lang w:val="sl-SI"/>
        </w:rPr>
        <w:t>.</w:t>
      </w:r>
      <w:r w:rsidRPr="003449E5">
        <w:rPr>
          <w:rFonts w:cs="Arial"/>
          <w:sz w:val="20"/>
          <w:lang w:val="sl-SI"/>
        </w:rPr>
        <w:t xml:space="preserve"> Pri izstavitvi računa ali situacije se mora izvajalec sklicevati na številko pogodbe</w:t>
      </w:r>
      <w:r w:rsidR="00DF403C" w:rsidRPr="003449E5">
        <w:rPr>
          <w:rFonts w:cs="Arial"/>
          <w:sz w:val="20"/>
          <w:lang w:val="sl-SI"/>
        </w:rPr>
        <w:t>.</w:t>
      </w:r>
    </w:p>
    <w:p w14:paraId="4F540C61" w14:textId="77777777" w:rsidR="003240F7" w:rsidRPr="003449E5" w:rsidRDefault="003240F7">
      <w:pPr>
        <w:numPr>
          <w:ilvl w:val="12"/>
          <w:numId w:val="0"/>
        </w:numPr>
        <w:jc w:val="both"/>
        <w:rPr>
          <w:rFonts w:cs="Arial"/>
          <w:sz w:val="20"/>
          <w:lang w:val="sl-SI"/>
        </w:rPr>
      </w:pPr>
    </w:p>
    <w:p w14:paraId="4BF3CD11" w14:textId="77777777" w:rsidR="003240F7" w:rsidRPr="003449E5" w:rsidRDefault="003240F7">
      <w:pPr>
        <w:pStyle w:val="Noga"/>
        <w:tabs>
          <w:tab w:val="clear" w:pos="4153"/>
          <w:tab w:val="clear" w:pos="8306"/>
        </w:tabs>
        <w:jc w:val="both"/>
        <w:rPr>
          <w:rFonts w:cs="Arial"/>
          <w:sz w:val="20"/>
          <w:lang w:val="sl-SI"/>
        </w:rPr>
      </w:pPr>
    </w:p>
    <w:p w14:paraId="630EE59B" w14:textId="11E57228" w:rsidR="003240F7" w:rsidRPr="003449E5" w:rsidRDefault="003240F7">
      <w:pPr>
        <w:numPr>
          <w:ilvl w:val="12"/>
          <w:numId w:val="0"/>
        </w:numPr>
        <w:jc w:val="center"/>
        <w:rPr>
          <w:rFonts w:cs="Arial"/>
          <w:b/>
          <w:sz w:val="20"/>
          <w:lang w:val="sl-SI"/>
        </w:rPr>
      </w:pPr>
      <w:r w:rsidRPr="003449E5">
        <w:rPr>
          <w:rFonts w:cs="Arial"/>
          <w:b/>
          <w:sz w:val="20"/>
          <w:lang w:val="sl-SI"/>
        </w:rPr>
        <w:t>VI</w:t>
      </w:r>
      <w:r w:rsidR="0043528C" w:rsidRPr="003449E5">
        <w:rPr>
          <w:rFonts w:cs="Arial"/>
          <w:b/>
          <w:sz w:val="20"/>
          <w:lang w:val="sl-SI"/>
        </w:rPr>
        <w:t>I</w:t>
      </w:r>
      <w:r w:rsidRPr="003449E5">
        <w:rPr>
          <w:rFonts w:cs="Arial"/>
          <w:b/>
          <w:sz w:val="20"/>
          <w:lang w:val="sl-SI"/>
        </w:rPr>
        <w:t>I. NAČIN PLAČEVANJA OPRAVLJENIH DEL</w:t>
      </w:r>
    </w:p>
    <w:p w14:paraId="4D8B62BE" w14:textId="7CA3D9FC" w:rsidR="003240F7" w:rsidRPr="003449E5" w:rsidRDefault="0043528C">
      <w:pPr>
        <w:numPr>
          <w:ilvl w:val="12"/>
          <w:numId w:val="0"/>
        </w:numPr>
        <w:spacing w:before="120" w:after="120"/>
        <w:jc w:val="center"/>
        <w:rPr>
          <w:rFonts w:cs="Arial"/>
          <w:i/>
          <w:sz w:val="20"/>
          <w:lang w:val="sl-SI"/>
        </w:rPr>
      </w:pPr>
      <w:r w:rsidRPr="003449E5">
        <w:rPr>
          <w:rFonts w:cs="Arial"/>
          <w:i/>
          <w:sz w:val="20"/>
          <w:lang w:val="sl-SI"/>
        </w:rPr>
        <w:t>10</w:t>
      </w:r>
      <w:r w:rsidR="003240F7" w:rsidRPr="003449E5">
        <w:rPr>
          <w:rFonts w:cs="Arial"/>
          <w:i/>
          <w:sz w:val="20"/>
          <w:lang w:val="sl-SI"/>
        </w:rPr>
        <w:t>. člen</w:t>
      </w:r>
    </w:p>
    <w:p w14:paraId="063A4887" w14:textId="77777777" w:rsidR="00503E36" w:rsidRPr="003449E5" w:rsidRDefault="00503E36" w:rsidP="00503E36">
      <w:pPr>
        <w:numPr>
          <w:ilvl w:val="12"/>
          <w:numId w:val="0"/>
        </w:numPr>
        <w:jc w:val="both"/>
        <w:rPr>
          <w:rFonts w:cs="Arial"/>
          <w:sz w:val="20"/>
          <w:lang w:val="sl-SI"/>
        </w:rPr>
      </w:pPr>
    </w:p>
    <w:p w14:paraId="04FD0570" w14:textId="77777777" w:rsidR="008B3A13" w:rsidRPr="003449E5" w:rsidRDefault="008B3A13" w:rsidP="008B3A13">
      <w:pPr>
        <w:numPr>
          <w:ilvl w:val="12"/>
          <w:numId w:val="0"/>
        </w:numPr>
        <w:jc w:val="both"/>
        <w:rPr>
          <w:rFonts w:cs="Arial"/>
          <w:sz w:val="20"/>
          <w:lang w:val="sl-SI"/>
        </w:rPr>
      </w:pPr>
      <w:r w:rsidRPr="003449E5">
        <w:rPr>
          <w:rFonts w:cs="Arial"/>
          <w:sz w:val="20"/>
          <w:lang w:val="sl-SI"/>
        </w:rPr>
        <w:t>Izvajalec bo opravljene storitve po tej pogodbi obračunaval z izstavitvijo računov po končani fazi ali podfazi, glede na dejansko izvedene storitve iz posamezne faze ali podfaze, vendar največ do višine vrednosti posamezne faze in podfaze iz popisa ponujenih del.</w:t>
      </w:r>
    </w:p>
    <w:p w14:paraId="79C65B79" w14:textId="77777777" w:rsidR="008B3A13" w:rsidRPr="003449E5" w:rsidRDefault="008B3A13" w:rsidP="008B3A13">
      <w:pPr>
        <w:numPr>
          <w:ilvl w:val="12"/>
          <w:numId w:val="0"/>
        </w:numPr>
        <w:jc w:val="both"/>
        <w:rPr>
          <w:rFonts w:cs="Arial"/>
          <w:sz w:val="20"/>
          <w:lang w:val="sl-SI"/>
        </w:rPr>
      </w:pPr>
    </w:p>
    <w:p w14:paraId="49B01D3A" w14:textId="77777777" w:rsidR="008B3A13" w:rsidRPr="003449E5" w:rsidRDefault="008B3A13" w:rsidP="008B3A13">
      <w:pPr>
        <w:numPr>
          <w:ilvl w:val="12"/>
          <w:numId w:val="0"/>
        </w:numPr>
        <w:jc w:val="both"/>
        <w:rPr>
          <w:rFonts w:cs="Arial"/>
          <w:sz w:val="20"/>
          <w:lang w:val="sl-SI"/>
        </w:rPr>
      </w:pPr>
      <w:r w:rsidRPr="003449E5">
        <w:rPr>
          <w:rFonts w:cs="Arial"/>
          <w:sz w:val="20"/>
          <w:lang w:val="sl-SI"/>
        </w:rPr>
        <w:t>Obvezna priloga računa je poročilo o izvedenih storitvah.</w:t>
      </w:r>
    </w:p>
    <w:p w14:paraId="045E260C" w14:textId="77777777" w:rsidR="008B3A13" w:rsidRPr="003449E5" w:rsidRDefault="008B3A13" w:rsidP="008B3A13">
      <w:pPr>
        <w:numPr>
          <w:ilvl w:val="12"/>
          <w:numId w:val="0"/>
        </w:numPr>
        <w:jc w:val="both"/>
        <w:rPr>
          <w:rFonts w:cs="Arial"/>
          <w:sz w:val="20"/>
          <w:lang w:val="sl-SI"/>
        </w:rPr>
      </w:pPr>
    </w:p>
    <w:p w14:paraId="2AE64405" w14:textId="6099D820" w:rsidR="008B3A13" w:rsidRPr="003449E5" w:rsidRDefault="008B3A13" w:rsidP="008B3A13">
      <w:pPr>
        <w:numPr>
          <w:ilvl w:val="12"/>
          <w:numId w:val="0"/>
        </w:numPr>
        <w:jc w:val="both"/>
        <w:rPr>
          <w:rFonts w:cs="Arial"/>
          <w:sz w:val="20"/>
          <w:lang w:val="sl-SI"/>
        </w:rPr>
      </w:pPr>
      <w:r w:rsidRPr="003449E5">
        <w:rPr>
          <w:rFonts w:cs="Arial"/>
          <w:sz w:val="20"/>
          <w:lang w:val="sl-SI"/>
        </w:rPr>
        <w:t>Izvajalec sme do končne predaje in prevzema pogodbenega predmeta obračunati največ 95</w:t>
      </w:r>
      <w:r w:rsidR="00C1665A" w:rsidRPr="003449E5">
        <w:rPr>
          <w:rFonts w:cs="Arial"/>
          <w:sz w:val="20"/>
          <w:lang w:val="sl-SI"/>
        </w:rPr>
        <w:t>%</w:t>
      </w:r>
      <w:r w:rsidRPr="003449E5">
        <w:rPr>
          <w:rFonts w:cs="Arial"/>
          <w:sz w:val="20"/>
          <w:lang w:val="sl-SI"/>
        </w:rPr>
        <w:t xml:space="preserve"> pogodbene cene, preostalih 5</w:t>
      </w:r>
      <w:r w:rsidR="00C1665A" w:rsidRPr="003449E5">
        <w:rPr>
          <w:rFonts w:cs="Arial"/>
          <w:sz w:val="20"/>
          <w:lang w:val="sl-SI"/>
        </w:rPr>
        <w:t>%</w:t>
      </w:r>
      <w:r w:rsidRPr="003449E5">
        <w:rPr>
          <w:rFonts w:cs="Arial"/>
          <w:sz w:val="20"/>
          <w:lang w:val="sl-SI"/>
        </w:rPr>
        <w:t xml:space="preserve"> pa sme izvajalec obračunati šele po izdaji potrdila o prevzemu dokumentacije.</w:t>
      </w:r>
    </w:p>
    <w:p w14:paraId="5ECC4D5B" w14:textId="77777777" w:rsidR="008B3A13" w:rsidRPr="003449E5" w:rsidRDefault="008B3A13" w:rsidP="008B3A13">
      <w:pPr>
        <w:numPr>
          <w:ilvl w:val="12"/>
          <w:numId w:val="0"/>
        </w:numPr>
        <w:jc w:val="both"/>
        <w:rPr>
          <w:rFonts w:cs="Arial"/>
          <w:sz w:val="20"/>
          <w:lang w:val="sl-SI"/>
        </w:rPr>
      </w:pPr>
    </w:p>
    <w:p w14:paraId="5EC07838" w14:textId="090531A0" w:rsidR="008B3A13" w:rsidRPr="003449E5" w:rsidRDefault="008B3A13" w:rsidP="008B3A13">
      <w:pPr>
        <w:numPr>
          <w:ilvl w:val="12"/>
          <w:numId w:val="0"/>
        </w:numPr>
        <w:jc w:val="both"/>
        <w:rPr>
          <w:rFonts w:cs="Arial"/>
          <w:sz w:val="20"/>
          <w:lang w:val="sl-SI"/>
        </w:rPr>
      </w:pPr>
      <w:r w:rsidRPr="003449E5">
        <w:rPr>
          <w:rFonts w:cs="Arial"/>
          <w:sz w:val="20"/>
          <w:lang w:val="sl-SI"/>
        </w:rPr>
        <w:lastRenderedPageBreak/>
        <w:t>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30. dan, pri čemer začne teči plačilni rok naslednji dan po prejemu računa oz. situacije, ki je podlaga za izplačilo.</w:t>
      </w:r>
    </w:p>
    <w:p w14:paraId="18D0E638" w14:textId="77777777" w:rsidR="008B3A13" w:rsidRPr="003449E5" w:rsidRDefault="008B3A13" w:rsidP="00503E36">
      <w:pPr>
        <w:numPr>
          <w:ilvl w:val="12"/>
          <w:numId w:val="0"/>
        </w:numPr>
        <w:jc w:val="both"/>
        <w:rPr>
          <w:rFonts w:cs="Arial"/>
          <w:sz w:val="20"/>
          <w:lang w:val="sl-SI"/>
        </w:rPr>
      </w:pPr>
    </w:p>
    <w:p w14:paraId="211CBF13" w14:textId="77777777" w:rsidR="00503E36" w:rsidRPr="003449E5" w:rsidRDefault="00503E36" w:rsidP="00503E36">
      <w:pPr>
        <w:numPr>
          <w:ilvl w:val="12"/>
          <w:numId w:val="0"/>
        </w:numPr>
        <w:jc w:val="both"/>
        <w:rPr>
          <w:rFonts w:cs="Arial"/>
          <w:sz w:val="20"/>
          <w:lang w:val="sl-SI"/>
        </w:rPr>
      </w:pPr>
      <w:r w:rsidRPr="003449E5">
        <w:rPr>
          <w:rFonts w:cs="Arial"/>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66DAEF60" w14:textId="77777777" w:rsidR="00E77C7F" w:rsidRPr="003449E5" w:rsidRDefault="00E77C7F" w:rsidP="00E77C7F">
      <w:pPr>
        <w:numPr>
          <w:ilvl w:val="12"/>
          <w:numId w:val="0"/>
        </w:numPr>
        <w:jc w:val="both"/>
        <w:rPr>
          <w:rFonts w:cs="Arial"/>
          <w:sz w:val="20"/>
          <w:lang w:val="sl-SI"/>
        </w:rPr>
      </w:pPr>
    </w:p>
    <w:p w14:paraId="781E2DE8" w14:textId="77777777" w:rsidR="00E77C7F" w:rsidRPr="003449E5" w:rsidRDefault="00E77C7F" w:rsidP="00E77C7F">
      <w:pPr>
        <w:numPr>
          <w:ilvl w:val="12"/>
          <w:numId w:val="0"/>
        </w:numPr>
        <w:jc w:val="both"/>
        <w:rPr>
          <w:rFonts w:cs="Arial"/>
          <w:sz w:val="20"/>
          <w:lang w:val="sl-SI"/>
        </w:rPr>
      </w:pPr>
      <w:r w:rsidRPr="003449E5">
        <w:rPr>
          <w:rFonts w:cs="Arial"/>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3C6AB092" w14:textId="3D1B40B5" w:rsidR="00E56372" w:rsidRPr="003449E5" w:rsidRDefault="00E56372">
      <w:pPr>
        <w:numPr>
          <w:ilvl w:val="12"/>
          <w:numId w:val="0"/>
        </w:numPr>
        <w:jc w:val="center"/>
        <w:rPr>
          <w:rFonts w:cs="Arial"/>
          <w:b/>
          <w:sz w:val="20"/>
          <w:lang w:val="sl-SI"/>
        </w:rPr>
      </w:pPr>
    </w:p>
    <w:p w14:paraId="2964CD8B" w14:textId="77777777" w:rsidR="00B96E6F" w:rsidRPr="003449E5" w:rsidRDefault="00B96E6F">
      <w:pPr>
        <w:numPr>
          <w:ilvl w:val="12"/>
          <w:numId w:val="0"/>
        </w:numPr>
        <w:jc w:val="center"/>
        <w:rPr>
          <w:rFonts w:cs="Arial"/>
          <w:b/>
          <w:sz w:val="20"/>
          <w:lang w:val="sl-SI"/>
        </w:rPr>
      </w:pPr>
    </w:p>
    <w:p w14:paraId="6404A3C2" w14:textId="4A11EE01" w:rsidR="003240F7" w:rsidRPr="003449E5" w:rsidRDefault="007C79A4">
      <w:pPr>
        <w:numPr>
          <w:ilvl w:val="12"/>
          <w:numId w:val="0"/>
        </w:numPr>
        <w:jc w:val="center"/>
        <w:rPr>
          <w:rFonts w:cs="Arial"/>
          <w:b/>
          <w:sz w:val="20"/>
          <w:lang w:val="sl-SI"/>
        </w:rPr>
      </w:pPr>
      <w:r w:rsidRPr="003449E5">
        <w:rPr>
          <w:rFonts w:cs="Arial"/>
          <w:b/>
          <w:sz w:val="20"/>
          <w:lang w:val="sl-SI"/>
        </w:rPr>
        <w:t>IX</w:t>
      </w:r>
      <w:r w:rsidR="003240F7" w:rsidRPr="003449E5">
        <w:rPr>
          <w:rFonts w:cs="Arial"/>
          <w:b/>
          <w:sz w:val="20"/>
          <w:lang w:val="sl-SI"/>
        </w:rPr>
        <w:t>. POGODBENA KAZEN</w:t>
      </w:r>
    </w:p>
    <w:p w14:paraId="210B37B3" w14:textId="2CE4826B" w:rsidR="003240F7" w:rsidRPr="003449E5" w:rsidRDefault="003240F7">
      <w:pPr>
        <w:numPr>
          <w:ilvl w:val="12"/>
          <w:numId w:val="0"/>
        </w:numPr>
        <w:spacing w:before="120" w:after="120"/>
        <w:jc w:val="center"/>
        <w:rPr>
          <w:rFonts w:cs="Arial"/>
          <w:i/>
          <w:sz w:val="20"/>
          <w:lang w:val="sl-SI"/>
        </w:rPr>
      </w:pPr>
      <w:r w:rsidRPr="003449E5">
        <w:rPr>
          <w:rFonts w:cs="Arial"/>
          <w:i/>
          <w:sz w:val="20"/>
          <w:lang w:val="sl-SI"/>
        </w:rPr>
        <w:t>1</w:t>
      </w:r>
      <w:r w:rsidR="007C79A4" w:rsidRPr="003449E5">
        <w:rPr>
          <w:rFonts w:cs="Arial"/>
          <w:i/>
          <w:sz w:val="20"/>
          <w:lang w:val="sl-SI"/>
        </w:rPr>
        <w:t>1</w:t>
      </w:r>
      <w:r w:rsidRPr="003449E5">
        <w:rPr>
          <w:rFonts w:cs="Arial"/>
          <w:i/>
          <w:sz w:val="20"/>
          <w:lang w:val="sl-SI"/>
        </w:rPr>
        <w:t>. člen</w:t>
      </w:r>
    </w:p>
    <w:p w14:paraId="466488EC" w14:textId="2C1B2BE2" w:rsidR="003240F7" w:rsidRPr="003449E5" w:rsidRDefault="003240F7">
      <w:pPr>
        <w:numPr>
          <w:ilvl w:val="12"/>
          <w:numId w:val="0"/>
        </w:numPr>
        <w:jc w:val="both"/>
        <w:rPr>
          <w:rFonts w:cs="Arial"/>
          <w:sz w:val="20"/>
          <w:lang w:val="sl-SI"/>
        </w:rPr>
      </w:pPr>
      <w:r w:rsidRPr="003449E5">
        <w:rPr>
          <w:rFonts w:cs="Arial"/>
          <w:sz w:val="20"/>
          <w:lang w:val="sl-SI"/>
        </w:rPr>
        <w:t>Če izvajalec po svoji krivdi prekorači pogodbeni rok, mu bo naročnik pri izplačilu končne situacije obračunal pogodbeno kazen v višini 2</w:t>
      </w:r>
      <w:r w:rsidRPr="003449E5">
        <w:rPr>
          <w:rFonts w:cs="Arial"/>
          <w:sz w:val="20"/>
          <w:lang w:val="sl-SI"/>
        </w:rPr>
        <w:sym w:font="Arial" w:char="2030"/>
      </w:r>
      <w:r w:rsidRPr="003449E5">
        <w:rPr>
          <w:rFonts w:cs="Arial"/>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19E596BC" w14:textId="77777777" w:rsidR="003240F7" w:rsidRPr="003449E5" w:rsidRDefault="003240F7">
      <w:pPr>
        <w:numPr>
          <w:ilvl w:val="12"/>
          <w:numId w:val="0"/>
        </w:numPr>
        <w:jc w:val="both"/>
        <w:rPr>
          <w:rFonts w:cs="Arial"/>
          <w:sz w:val="20"/>
          <w:lang w:val="sl-SI"/>
        </w:rPr>
      </w:pPr>
    </w:p>
    <w:p w14:paraId="17D46B56" w14:textId="77777777" w:rsidR="003240F7" w:rsidRPr="003449E5" w:rsidRDefault="003240F7">
      <w:pPr>
        <w:numPr>
          <w:ilvl w:val="12"/>
          <w:numId w:val="0"/>
        </w:numPr>
        <w:jc w:val="both"/>
        <w:rPr>
          <w:rFonts w:cs="Arial"/>
          <w:sz w:val="20"/>
          <w:lang w:val="sl-SI"/>
        </w:rPr>
      </w:pPr>
      <w:r w:rsidRPr="003449E5">
        <w:rPr>
          <w:rFonts w:cs="Arial"/>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4B268F31" w14:textId="77777777" w:rsidR="003240F7" w:rsidRPr="003449E5" w:rsidRDefault="003240F7">
      <w:pPr>
        <w:numPr>
          <w:ilvl w:val="12"/>
          <w:numId w:val="0"/>
        </w:numPr>
        <w:rPr>
          <w:rFonts w:cs="Arial"/>
          <w:b/>
          <w:sz w:val="20"/>
          <w:lang w:val="sl-SI"/>
        </w:rPr>
      </w:pPr>
    </w:p>
    <w:p w14:paraId="2150398C" w14:textId="77777777" w:rsidR="003240F7" w:rsidRPr="003449E5" w:rsidRDefault="003240F7">
      <w:pPr>
        <w:numPr>
          <w:ilvl w:val="12"/>
          <w:numId w:val="0"/>
        </w:numPr>
        <w:rPr>
          <w:rFonts w:cs="Arial"/>
          <w:b/>
          <w:sz w:val="20"/>
          <w:lang w:val="sl-SI"/>
        </w:rPr>
      </w:pPr>
    </w:p>
    <w:p w14:paraId="1DBC752C" w14:textId="296F3BAB" w:rsidR="003240F7" w:rsidRPr="003449E5" w:rsidRDefault="003240F7">
      <w:pPr>
        <w:numPr>
          <w:ilvl w:val="12"/>
          <w:numId w:val="0"/>
        </w:numPr>
        <w:jc w:val="center"/>
        <w:rPr>
          <w:rFonts w:cs="Arial"/>
          <w:b/>
          <w:sz w:val="20"/>
          <w:lang w:val="sl-SI"/>
        </w:rPr>
      </w:pPr>
      <w:r w:rsidRPr="003449E5">
        <w:rPr>
          <w:rFonts w:cs="Arial"/>
          <w:b/>
          <w:sz w:val="20"/>
          <w:lang w:val="sl-SI"/>
        </w:rPr>
        <w:t>X. POOBLAŠČENI PREDSTAVNIK IN STROKOVNI NADZOR</w:t>
      </w:r>
    </w:p>
    <w:p w14:paraId="61E7CD22" w14:textId="2B50DC4C" w:rsidR="003240F7" w:rsidRPr="003449E5" w:rsidRDefault="003240F7">
      <w:pPr>
        <w:numPr>
          <w:ilvl w:val="12"/>
          <w:numId w:val="0"/>
        </w:numPr>
        <w:spacing w:before="120" w:after="120"/>
        <w:jc w:val="center"/>
        <w:rPr>
          <w:rFonts w:cs="Arial"/>
          <w:i/>
          <w:sz w:val="20"/>
          <w:lang w:val="sl-SI"/>
        </w:rPr>
      </w:pPr>
      <w:r w:rsidRPr="003449E5">
        <w:rPr>
          <w:rFonts w:cs="Arial"/>
          <w:i/>
          <w:sz w:val="20"/>
          <w:lang w:val="sl-SI"/>
        </w:rPr>
        <w:t>1</w:t>
      </w:r>
      <w:r w:rsidR="007C79A4" w:rsidRPr="003449E5">
        <w:rPr>
          <w:rFonts w:cs="Arial"/>
          <w:i/>
          <w:sz w:val="20"/>
          <w:lang w:val="sl-SI"/>
        </w:rPr>
        <w:t>2</w:t>
      </w:r>
      <w:r w:rsidRPr="003449E5">
        <w:rPr>
          <w:rFonts w:cs="Arial"/>
          <w:i/>
          <w:sz w:val="20"/>
          <w:lang w:val="sl-SI"/>
        </w:rPr>
        <w:t>. člen</w:t>
      </w:r>
    </w:p>
    <w:p w14:paraId="14B57B61" w14:textId="2483AB8F" w:rsidR="003240F7" w:rsidRPr="003449E5" w:rsidRDefault="003240F7">
      <w:pPr>
        <w:pStyle w:val="Telobesedila"/>
        <w:rPr>
          <w:rFonts w:cs="Arial"/>
        </w:rPr>
      </w:pPr>
      <w:r w:rsidRPr="003449E5">
        <w:rPr>
          <w:rFonts w:cs="Arial"/>
        </w:rPr>
        <w:t>Pooblaščeni</w:t>
      </w:r>
      <w:r w:rsidR="00441C3F" w:rsidRPr="003449E5">
        <w:rPr>
          <w:rFonts w:cs="Arial"/>
        </w:rPr>
        <w:t xml:space="preserve"> </w:t>
      </w:r>
      <w:r w:rsidRPr="003449E5">
        <w:rPr>
          <w:rFonts w:cs="Arial"/>
        </w:rPr>
        <w:t xml:space="preserve">predstavnik naročnika </w:t>
      </w:r>
      <w:r w:rsidR="00C17742" w:rsidRPr="003449E5">
        <w:rPr>
          <w:rFonts w:cs="Arial"/>
          <w:color w:val="000000" w:themeColor="text1"/>
        </w:rPr>
        <w:t>(nosilec naročila)</w:t>
      </w:r>
      <w:r w:rsidR="002202FC" w:rsidRPr="003449E5">
        <w:rPr>
          <w:rFonts w:cs="Arial"/>
          <w:color w:val="000000" w:themeColor="text1"/>
        </w:rPr>
        <w:t xml:space="preserve"> </w:t>
      </w:r>
      <w:r w:rsidR="002202FC" w:rsidRPr="003449E5">
        <w:rPr>
          <w:rFonts w:cs="Arial"/>
        </w:rPr>
        <w:t xml:space="preserve">je </w:t>
      </w:r>
      <w:r w:rsidR="0013182A" w:rsidRPr="003449E5">
        <w:rPr>
          <w:rFonts w:cs="Arial"/>
        </w:rPr>
        <w:t>________</w:t>
      </w:r>
      <w:r w:rsidR="002202FC" w:rsidRPr="003449E5">
        <w:rPr>
          <w:rFonts w:cs="Arial"/>
        </w:rPr>
        <w:t>.</w:t>
      </w:r>
      <w:r w:rsidR="00A5045B" w:rsidRPr="003449E5">
        <w:rPr>
          <w:rFonts w:cs="Arial"/>
        </w:rPr>
        <w:t xml:space="preserve"> </w:t>
      </w:r>
      <w:r w:rsidRPr="003449E5">
        <w:rPr>
          <w:rFonts w:cs="Arial"/>
        </w:rPr>
        <w:t xml:space="preserve">Izvajalec je dolžan vso korespondenco pošiljati naročniku. </w:t>
      </w:r>
    </w:p>
    <w:p w14:paraId="114AEC8B" w14:textId="77777777" w:rsidR="003240F7" w:rsidRPr="003449E5" w:rsidRDefault="003240F7">
      <w:pPr>
        <w:jc w:val="both"/>
        <w:rPr>
          <w:rFonts w:cs="Arial"/>
          <w:sz w:val="20"/>
          <w:lang w:val="sl-SI"/>
        </w:rPr>
      </w:pPr>
    </w:p>
    <w:p w14:paraId="02613BBC" w14:textId="60946A0C" w:rsidR="003240F7" w:rsidRPr="003449E5" w:rsidRDefault="003240F7">
      <w:pPr>
        <w:numPr>
          <w:ilvl w:val="12"/>
          <w:numId w:val="0"/>
        </w:numPr>
        <w:spacing w:before="60"/>
        <w:jc w:val="both"/>
        <w:rPr>
          <w:rFonts w:cs="Arial"/>
          <w:sz w:val="20"/>
          <w:lang w:val="sl-SI"/>
        </w:rPr>
      </w:pPr>
      <w:r w:rsidRPr="003449E5">
        <w:rPr>
          <w:rFonts w:cs="Arial"/>
          <w:sz w:val="20"/>
          <w:lang w:val="sl-SI"/>
        </w:rPr>
        <w:t xml:space="preserve">Za strokovni nadzor naročnik </w:t>
      </w:r>
      <w:r w:rsidR="003449E5" w:rsidRPr="003449E5">
        <w:rPr>
          <w:rFonts w:cs="Arial"/>
          <w:sz w:val="20"/>
          <w:lang w:val="sl-SI"/>
        </w:rPr>
        <w:t>___________</w:t>
      </w:r>
      <w:r w:rsidR="00A5045B" w:rsidRPr="003449E5">
        <w:rPr>
          <w:rFonts w:cs="Arial"/>
          <w:sz w:val="20"/>
          <w:lang w:val="sl-SI"/>
        </w:rPr>
        <w:t>,</w:t>
      </w:r>
      <w:r w:rsidRPr="003449E5">
        <w:rPr>
          <w:rFonts w:cs="Arial"/>
          <w:sz w:val="20"/>
          <w:lang w:val="sl-SI"/>
        </w:rPr>
        <w:t xml:space="preserve"> ki določa, da je:</w:t>
      </w:r>
    </w:p>
    <w:p w14:paraId="673D475A" w14:textId="20197367" w:rsidR="003240F7" w:rsidRPr="003449E5" w:rsidRDefault="00A5045B" w:rsidP="002202FC">
      <w:pPr>
        <w:numPr>
          <w:ilvl w:val="12"/>
          <w:numId w:val="0"/>
        </w:numPr>
        <w:spacing w:before="60"/>
        <w:jc w:val="both"/>
        <w:rPr>
          <w:rFonts w:cs="Arial"/>
          <w:sz w:val="20"/>
          <w:lang w:val="sl-SI"/>
        </w:rPr>
      </w:pPr>
      <w:r w:rsidRPr="003449E5">
        <w:rPr>
          <w:rFonts w:cs="Arial"/>
          <w:sz w:val="20"/>
          <w:lang w:val="sl-SI"/>
        </w:rPr>
        <w:t xml:space="preserve">- </w:t>
      </w:r>
      <w:r w:rsidR="00DA40B0" w:rsidRPr="003449E5">
        <w:rPr>
          <w:rFonts w:cs="Arial"/>
          <w:sz w:val="20"/>
          <w:lang w:val="sl-SI"/>
        </w:rPr>
        <w:t xml:space="preserve">vodja </w:t>
      </w:r>
      <w:r w:rsidR="004274BF" w:rsidRPr="003449E5">
        <w:rPr>
          <w:rFonts w:cs="Arial"/>
          <w:sz w:val="20"/>
          <w:lang w:val="sl-SI"/>
        </w:rPr>
        <w:t>______________________</w:t>
      </w:r>
    </w:p>
    <w:p w14:paraId="34E74068" w14:textId="7E38FD96" w:rsidR="00DA40B0" w:rsidRPr="003449E5" w:rsidRDefault="00DA40B0" w:rsidP="002202FC">
      <w:pPr>
        <w:numPr>
          <w:ilvl w:val="12"/>
          <w:numId w:val="0"/>
        </w:numPr>
        <w:spacing w:before="60"/>
        <w:jc w:val="both"/>
        <w:rPr>
          <w:rFonts w:cs="Arial"/>
          <w:sz w:val="20"/>
          <w:lang w:val="sl-SI"/>
        </w:rPr>
      </w:pPr>
      <w:r w:rsidRPr="003449E5">
        <w:rPr>
          <w:rFonts w:cs="Arial"/>
          <w:sz w:val="20"/>
          <w:lang w:val="sl-SI"/>
        </w:rPr>
        <w:t xml:space="preserve">- konzultant </w:t>
      </w:r>
      <w:r w:rsidR="004274BF" w:rsidRPr="003449E5">
        <w:rPr>
          <w:rFonts w:cs="Arial"/>
          <w:sz w:val="20"/>
          <w:lang w:val="sl-SI"/>
        </w:rPr>
        <w:t>________________</w:t>
      </w:r>
    </w:p>
    <w:p w14:paraId="269EB82A" w14:textId="14158DC8" w:rsidR="00DA40B0" w:rsidRPr="003449E5" w:rsidRDefault="00DA40B0" w:rsidP="00DA40B0">
      <w:pPr>
        <w:numPr>
          <w:ilvl w:val="12"/>
          <w:numId w:val="0"/>
        </w:numPr>
        <w:spacing w:before="60"/>
        <w:jc w:val="both"/>
        <w:rPr>
          <w:rFonts w:cs="Arial"/>
          <w:sz w:val="20"/>
          <w:lang w:val="sl-SI"/>
        </w:rPr>
      </w:pPr>
      <w:r w:rsidRPr="003449E5">
        <w:rPr>
          <w:rFonts w:cs="Arial"/>
          <w:sz w:val="20"/>
          <w:lang w:val="sl-SI"/>
        </w:rPr>
        <w:t xml:space="preserve">- konzultant </w:t>
      </w:r>
      <w:r w:rsidR="004274BF" w:rsidRPr="003449E5">
        <w:rPr>
          <w:rFonts w:cs="Arial"/>
          <w:sz w:val="20"/>
          <w:lang w:val="sl-SI"/>
        </w:rPr>
        <w:t>______________________</w:t>
      </w:r>
    </w:p>
    <w:p w14:paraId="6C27FCE2" w14:textId="05F3F419" w:rsidR="000633BA" w:rsidRPr="003449E5" w:rsidRDefault="000633BA">
      <w:pPr>
        <w:pStyle w:val="Telobesedila"/>
        <w:numPr>
          <w:ilvl w:val="12"/>
          <w:numId w:val="0"/>
        </w:numPr>
        <w:spacing w:before="60"/>
        <w:rPr>
          <w:rFonts w:cs="Arial"/>
          <w:color w:val="000000" w:themeColor="text1"/>
        </w:rPr>
      </w:pPr>
    </w:p>
    <w:p w14:paraId="7AE80C97" w14:textId="2B1AD215" w:rsidR="003449E5" w:rsidRPr="003449E5" w:rsidRDefault="003449E5">
      <w:pPr>
        <w:pStyle w:val="Telobesedila"/>
        <w:numPr>
          <w:ilvl w:val="12"/>
          <w:numId w:val="0"/>
        </w:numPr>
        <w:spacing w:before="60"/>
        <w:rPr>
          <w:rFonts w:cs="Arial"/>
          <w:color w:val="000000" w:themeColor="text1"/>
        </w:rPr>
      </w:pPr>
      <w:r w:rsidRPr="003449E5">
        <w:rPr>
          <w:rFonts w:cs="Arial"/>
          <w:color w:val="000000" w:themeColor="text1"/>
        </w:rPr>
        <w:t>Predstavnik naročnika oz. inženirja se lahko zamenja s pisnim obvestilom nasprotni pogodbeni stranki, za kar ni potrebno sklepati aneksa k tej pogodbi.</w:t>
      </w:r>
    </w:p>
    <w:p w14:paraId="6AB0C701" w14:textId="77777777" w:rsidR="003449E5" w:rsidRPr="003449E5" w:rsidRDefault="003449E5">
      <w:pPr>
        <w:pStyle w:val="Telobesedila"/>
        <w:numPr>
          <w:ilvl w:val="12"/>
          <w:numId w:val="0"/>
        </w:numPr>
        <w:spacing w:before="60"/>
        <w:rPr>
          <w:rFonts w:cs="Arial"/>
          <w:color w:val="000000" w:themeColor="text1"/>
        </w:rPr>
      </w:pPr>
    </w:p>
    <w:p w14:paraId="0E10FB41" w14:textId="75B2275A" w:rsidR="003240F7" w:rsidRPr="003449E5" w:rsidRDefault="0017727B">
      <w:pPr>
        <w:pStyle w:val="Telobesedila"/>
        <w:numPr>
          <w:ilvl w:val="12"/>
          <w:numId w:val="0"/>
        </w:numPr>
        <w:spacing w:before="60"/>
        <w:rPr>
          <w:rFonts w:cs="Arial"/>
          <w:color w:val="000000" w:themeColor="text1"/>
        </w:rPr>
      </w:pPr>
      <w:r w:rsidRPr="003449E5">
        <w:rPr>
          <w:rFonts w:cs="Arial"/>
          <w:color w:val="000000" w:themeColor="text1"/>
        </w:rPr>
        <w:t>S strani izvajalca so za izvedbo pogodbenih del imenovane naslednje odgovorne osebe:</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5103"/>
      </w:tblGrid>
      <w:tr w:rsidR="008E29AE" w:rsidRPr="003449E5" w14:paraId="60806D55" w14:textId="77777777" w:rsidTr="00BA5A5F">
        <w:tc>
          <w:tcPr>
            <w:tcW w:w="567" w:type="dxa"/>
            <w:shd w:val="clear" w:color="auto" w:fill="auto"/>
          </w:tcPr>
          <w:p w14:paraId="1572B217"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1.</w:t>
            </w:r>
          </w:p>
        </w:tc>
        <w:tc>
          <w:tcPr>
            <w:tcW w:w="4111" w:type="dxa"/>
            <w:shd w:val="clear" w:color="auto" w:fill="auto"/>
          </w:tcPr>
          <w:p w14:paraId="293C21D4" w14:textId="3A271F18" w:rsidR="008E29AE" w:rsidRPr="003449E5" w:rsidRDefault="008E29AE" w:rsidP="002746D8">
            <w:pPr>
              <w:autoSpaceDE w:val="0"/>
              <w:autoSpaceDN w:val="0"/>
              <w:adjustRightInd w:val="0"/>
              <w:jc w:val="both"/>
              <w:rPr>
                <w:rFonts w:cs="Arial"/>
                <w:sz w:val="20"/>
              </w:rPr>
            </w:pPr>
            <w:bookmarkStart w:id="0" w:name="_Hlk90457079"/>
            <w:r w:rsidRPr="003449E5">
              <w:rPr>
                <w:rFonts w:cs="Arial"/>
                <w:sz w:val="20"/>
              </w:rPr>
              <w:t xml:space="preserve">strokovnjak s področja prostorskega načrtovanja, </w:t>
            </w:r>
            <w:r w:rsidRPr="003449E5">
              <w:rPr>
                <w:rFonts w:cs="Arial"/>
                <w:b/>
                <w:sz w:val="20"/>
              </w:rPr>
              <w:t>odgovorni vodja naloge</w:t>
            </w:r>
            <w:r w:rsidRPr="003449E5">
              <w:rPr>
                <w:rFonts w:cs="Arial"/>
                <w:sz w:val="20"/>
              </w:rPr>
              <w:t>,</w:t>
            </w:r>
            <w:r w:rsidRPr="003449E5" w:rsidDel="00557713">
              <w:rPr>
                <w:rFonts w:cs="Arial"/>
                <w:sz w:val="20"/>
              </w:rPr>
              <w:t xml:space="preserve"> </w:t>
            </w:r>
            <w:r w:rsidRPr="003449E5">
              <w:rPr>
                <w:rFonts w:cs="Arial"/>
                <w:sz w:val="20"/>
              </w:rPr>
              <w:t>odgovorni vodja izdelave ŠV/PIZ in strokovnih podlag s področja prostorskega razvoja</w:t>
            </w:r>
            <w:bookmarkEnd w:id="0"/>
            <w:r w:rsidRPr="003449E5">
              <w:rPr>
                <w:rFonts w:cs="Arial"/>
                <w:sz w:val="20"/>
              </w:rPr>
              <w:t xml:space="preserve"> </w:t>
            </w:r>
          </w:p>
        </w:tc>
        <w:tc>
          <w:tcPr>
            <w:tcW w:w="5103" w:type="dxa"/>
            <w:shd w:val="clear" w:color="auto" w:fill="auto"/>
          </w:tcPr>
          <w:p w14:paraId="71A19FE8" w14:textId="77777777" w:rsidR="008E29AE" w:rsidRPr="003449E5" w:rsidRDefault="008E29AE" w:rsidP="002746D8">
            <w:pPr>
              <w:autoSpaceDE w:val="0"/>
              <w:autoSpaceDN w:val="0"/>
              <w:adjustRightInd w:val="0"/>
              <w:jc w:val="both"/>
              <w:rPr>
                <w:rFonts w:cs="Arial"/>
                <w:sz w:val="20"/>
              </w:rPr>
            </w:pPr>
          </w:p>
        </w:tc>
      </w:tr>
      <w:tr w:rsidR="008E29AE" w:rsidRPr="003449E5" w14:paraId="4780C2D6" w14:textId="77777777" w:rsidTr="00061E52">
        <w:tc>
          <w:tcPr>
            <w:tcW w:w="567" w:type="dxa"/>
            <w:shd w:val="clear" w:color="auto" w:fill="auto"/>
          </w:tcPr>
          <w:p w14:paraId="7B403E09"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2.</w:t>
            </w:r>
          </w:p>
        </w:tc>
        <w:tc>
          <w:tcPr>
            <w:tcW w:w="4111" w:type="dxa"/>
            <w:shd w:val="clear" w:color="auto" w:fill="auto"/>
          </w:tcPr>
          <w:p w14:paraId="03F8EB32" w14:textId="3E734B3C" w:rsidR="008E29AE" w:rsidRPr="003449E5" w:rsidRDefault="008E29AE" w:rsidP="002746D8">
            <w:pPr>
              <w:autoSpaceDE w:val="0"/>
              <w:autoSpaceDN w:val="0"/>
              <w:adjustRightInd w:val="0"/>
              <w:jc w:val="both"/>
              <w:rPr>
                <w:rFonts w:cs="Arial"/>
                <w:sz w:val="20"/>
              </w:rPr>
            </w:pPr>
            <w:r w:rsidRPr="003449E5">
              <w:rPr>
                <w:rFonts w:cs="Arial"/>
                <w:sz w:val="20"/>
              </w:rPr>
              <w:t>strokovnjak s področja prometa</w:t>
            </w:r>
          </w:p>
        </w:tc>
        <w:tc>
          <w:tcPr>
            <w:tcW w:w="5103" w:type="dxa"/>
            <w:shd w:val="clear" w:color="auto" w:fill="auto"/>
          </w:tcPr>
          <w:p w14:paraId="4C933C65" w14:textId="1752367F" w:rsidR="008E29AE" w:rsidRPr="003449E5" w:rsidRDefault="008E29AE" w:rsidP="002746D8">
            <w:pPr>
              <w:autoSpaceDE w:val="0"/>
              <w:autoSpaceDN w:val="0"/>
              <w:adjustRightInd w:val="0"/>
              <w:jc w:val="both"/>
              <w:rPr>
                <w:rFonts w:cs="Arial"/>
                <w:sz w:val="20"/>
              </w:rPr>
            </w:pPr>
          </w:p>
        </w:tc>
      </w:tr>
      <w:tr w:rsidR="008E29AE" w:rsidRPr="003449E5" w14:paraId="24DE3518" w14:textId="77777777" w:rsidTr="00C410B6">
        <w:tc>
          <w:tcPr>
            <w:tcW w:w="567" w:type="dxa"/>
            <w:shd w:val="clear" w:color="auto" w:fill="auto"/>
          </w:tcPr>
          <w:p w14:paraId="31BF64E8" w14:textId="77777777" w:rsidR="008E29AE" w:rsidRPr="003449E5" w:rsidRDefault="008E29AE" w:rsidP="002746D8">
            <w:pPr>
              <w:tabs>
                <w:tab w:val="left" w:pos="1276"/>
              </w:tabs>
              <w:spacing w:before="120"/>
              <w:jc w:val="both"/>
              <w:rPr>
                <w:rFonts w:cs="Arial"/>
                <w:color w:val="000000"/>
                <w:sz w:val="20"/>
              </w:rPr>
            </w:pPr>
            <w:r w:rsidRPr="003449E5">
              <w:rPr>
                <w:rFonts w:cs="Arial"/>
                <w:sz w:val="20"/>
              </w:rPr>
              <w:t>3.</w:t>
            </w:r>
          </w:p>
        </w:tc>
        <w:tc>
          <w:tcPr>
            <w:tcW w:w="4111" w:type="dxa"/>
            <w:shd w:val="clear" w:color="auto" w:fill="auto"/>
          </w:tcPr>
          <w:p w14:paraId="05CB96DA" w14:textId="4D338DC1" w:rsidR="008E29AE" w:rsidRPr="003449E5" w:rsidRDefault="008E29AE" w:rsidP="002746D8">
            <w:pPr>
              <w:autoSpaceDE w:val="0"/>
              <w:autoSpaceDN w:val="0"/>
              <w:adjustRightInd w:val="0"/>
              <w:jc w:val="both"/>
              <w:rPr>
                <w:rFonts w:cs="Arial"/>
                <w:sz w:val="20"/>
              </w:rPr>
            </w:pPr>
            <w:r w:rsidRPr="003449E5">
              <w:rPr>
                <w:rFonts w:cs="Arial"/>
                <w:sz w:val="20"/>
              </w:rPr>
              <w:t>strokovnjak za tehnologijo železniškega prometa</w:t>
            </w:r>
          </w:p>
        </w:tc>
        <w:tc>
          <w:tcPr>
            <w:tcW w:w="5103" w:type="dxa"/>
            <w:shd w:val="clear" w:color="auto" w:fill="auto"/>
          </w:tcPr>
          <w:p w14:paraId="2A875540" w14:textId="77777777" w:rsidR="008E29AE" w:rsidRPr="003449E5" w:rsidRDefault="008E29AE" w:rsidP="002746D8">
            <w:pPr>
              <w:autoSpaceDE w:val="0"/>
              <w:autoSpaceDN w:val="0"/>
              <w:adjustRightInd w:val="0"/>
              <w:jc w:val="both"/>
              <w:rPr>
                <w:rFonts w:cs="Arial"/>
                <w:sz w:val="20"/>
              </w:rPr>
            </w:pPr>
          </w:p>
        </w:tc>
      </w:tr>
      <w:tr w:rsidR="008E29AE" w:rsidRPr="003449E5" w14:paraId="372CCC92" w14:textId="77777777" w:rsidTr="00420A4F">
        <w:tc>
          <w:tcPr>
            <w:tcW w:w="567" w:type="dxa"/>
            <w:shd w:val="clear" w:color="auto" w:fill="auto"/>
          </w:tcPr>
          <w:p w14:paraId="7F3E8FBA"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4.</w:t>
            </w:r>
          </w:p>
        </w:tc>
        <w:tc>
          <w:tcPr>
            <w:tcW w:w="4111" w:type="dxa"/>
            <w:shd w:val="clear" w:color="auto" w:fill="auto"/>
          </w:tcPr>
          <w:p w14:paraId="500E8770" w14:textId="0E98AC83" w:rsidR="008E29AE" w:rsidRPr="003449E5" w:rsidRDefault="008E29AE" w:rsidP="002746D8">
            <w:pPr>
              <w:autoSpaceDE w:val="0"/>
              <w:autoSpaceDN w:val="0"/>
              <w:adjustRightInd w:val="0"/>
              <w:jc w:val="both"/>
              <w:rPr>
                <w:rFonts w:cs="Arial"/>
                <w:sz w:val="20"/>
              </w:rPr>
            </w:pPr>
            <w:r w:rsidRPr="003449E5">
              <w:rPr>
                <w:rFonts w:cs="Arial"/>
                <w:color w:val="000000" w:themeColor="text1"/>
                <w:sz w:val="20"/>
              </w:rPr>
              <w:t>strokovnjak s področja projektiranja železniške infrastrukture, odgovorni vodja za področje gradbeništva</w:t>
            </w:r>
          </w:p>
        </w:tc>
        <w:tc>
          <w:tcPr>
            <w:tcW w:w="5103" w:type="dxa"/>
            <w:shd w:val="clear" w:color="auto" w:fill="auto"/>
          </w:tcPr>
          <w:p w14:paraId="371B8E3F" w14:textId="77777777" w:rsidR="008E29AE" w:rsidRPr="003449E5" w:rsidRDefault="008E29AE" w:rsidP="002746D8">
            <w:pPr>
              <w:autoSpaceDE w:val="0"/>
              <w:autoSpaceDN w:val="0"/>
              <w:adjustRightInd w:val="0"/>
              <w:jc w:val="both"/>
              <w:rPr>
                <w:rFonts w:cs="Arial"/>
                <w:sz w:val="20"/>
              </w:rPr>
            </w:pPr>
          </w:p>
        </w:tc>
      </w:tr>
      <w:tr w:rsidR="008E29AE" w:rsidRPr="003449E5" w14:paraId="5BA40449" w14:textId="77777777" w:rsidTr="00286CF7">
        <w:tc>
          <w:tcPr>
            <w:tcW w:w="567" w:type="dxa"/>
            <w:shd w:val="clear" w:color="auto" w:fill="auto"/>
          </w:tcPr>
          <w:p w14:paraId="4CB0D408"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5.</w:t>
            </w:r>
          </w:p>
        </w:tc>
        <w:tc>
          <w:tcPr>
            <w:tcW w:w="4111" w:type="dxa"/>
            <w:shd w:val="clear" w:color="auto" w:fill="auto"/>
          </w:tcPr>
          <w:p w14:paraId="73BCA8B0" w14:textId="42A931F6" w:rsidR="008E29AE" w:rsidRPr="003449E5" w:rsidRDefault="008E29AE" w:rsidP="002746D8">
            <w:pPr>
              <w:autoSpaceDE w:val="0"/>
              <w:autoSpaceDN w:val="0"/>
              <w:adjustRightInd w:val="0"/>
              <w:jc w:val="both"/>
              <w:rPr>
                <w:rFonts w:cs="Arial"/>
                <w:sz w:val="20"/>
              </w:rPr>
            </w:pPr>
            <w:r w:rsidRPr="003449E5">
              <w:rPr>
                <w:rFonts w:cs="Arial"/>
                <w:sz w:val="20"/>
              </w:rPr>
              <w:t xml:space="preserve">strokovnjak s področja projektiranja tirnih naprav </w:t>
            </w:r>
          </w:p>
        </w:tc>
        <w:tc>
          <w:tcPr>
            <w:tcW w:w="5103" w:type="dxa"/>
            <w:shd w:val="clear" w:color="auto" w:fill="auto"/>
          </w:tcPr>
          <w:p w14:paraId="41405259" w14:textId="77777777" w:rsidR="008E29AE" w:rsidRPr="003449E5" w:rsidRDefault="008E29AE" w:rsidP="002746D8">
            <w:pPr>
              <w:autoSpaceDE w:val="0"/>
              <w:autoSpaceDN w:val="0"/>
              <w:adjustRightInd w:val="0"/>
              <w:jc w:val="both"/>
              <w:rPr>
                <w:rFonts w:cs="Arial"/>
                <w:sz w:val="20"/>
              </w:rPr>
            </w:pPr>
          </w:p>
        </w:tc>
      </w:tr>
      <w:tr w:rsidR="008E29AE" w:rsidRPr="003449E5" w14:paraId="6E4C7411" w14:textId="77777777" w:rsidTr="000D3CC9">
        <w:tc>
          <w:tcPr>
            <w:tcW w:w="567" w:type="dxa"/>
            <w:shd w:val="clear" w:color="auto" w:fill="auto"/>
          </w:tcPr>
          <w:p w14:paraId="3E454A33"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6.</w:t>
            </w:r>
          </w:p>
        </w:tc>
        <w:tc>
          <w:tcPr>
            <w:tcW w:w="4111" w:type="dxa"/>
            <w:shd w:val="clear" w:color="auto" w:fill="auto"/>
          </w:tcPr>
          <w:p w14:paraId="3B55C9D5" w14:textId="2BBA5DC8" w:rsidR="008E29AE" w:rsidRPr="003449E5" w:rsidRDefault="008E29AE" w:rsidP="002746D8">
            <w:pPr>
              <w:autoSpaceDE w:val="0"/>
              <w:autoSpaceDN w:val="0"/>
              <w:adjustRightInd w:val="0"/>
              <w:jc w:val="both"/>
              <w:rPr>
                <w:rFonts w:cs="Arial"/>
                <w:sz w:val="20"/>
              </w:rPr>
            </w:pPr>
            <w:r w:rsidRPr="003449E5">
              <w:rPr>
                <w:rFonts w:cs="Arial"/>
                <w:sz w:val="20"/>
              </w:rPr>
              <w:t xml:space="preserve">strokovnjak s področja projektiranja cest </w:t>
            </w:r>
          </w:p>
        </w:tc>
        <w:tc>
          <w:tcPr>
            <w:tcW w:w="5103" w:type="dxa"/>
            <w:shd w:val="clear" w:color="auto" w:fill="auto"/>
          </w:tcPr>
          <w:p w14:paraId="4E5A03B1" w14:textId="66164C05" w:rsidR="008E29AE" w:rsidRPr="003449E5" w:rsidRDefault="008E29AE" w:rsidP="002746D8">
            <w:pPr>
              <w:autoSpaceDE w:val="0"/>
              <w:autoSpaceDN w:val="0"/>
              <w:adjustRightInd w:val="0"/>
              <w:jc w:val="both"/>
              <w:rPr>
                <w:rFonts w:cs="Arial"/>
                <w:sz w:val="20"/>
              </w:rPr>
            </w:pPr>
          </w:p>
        </w:tc>
      </w:tr>
      <w:tr w:rsidR="008E29AE" w:rsidRPr="003449E5" w14:paraId="2C600483" w14:textId="77777777" w:rsidTr="006353B3">
        <w:tc>
          <w:tcPr>
            <w:tcW w:w="567" w:type="dxa"/>
            <w:shd w:val="clear" w:color="auto" w:fill="auto"/>
          </w:tcPr>
          <w:p w14:paraId="060D970E"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7.</w:t>
            </w:r>
          </w:p>
        </w:tc>
        <w:tc>
          <w:tcPr>
            <w:tcW w:w="4111" w:type="dxa"/>
            <w:shd w:val="clear" w:color="auto" w:fill="auto"/>
          </w:tcPr>
          <w:p w14:paraId="1635B6DD" w14:textId="22047DC3" w:rsidR="008E29AE" w:rsidRPr="003449E5" w:rsidRDefault="008E29AE" w:rsidP="002746D8">
            <w:pPr>
              <w:autoSpaceDE w:val="0"/>
              <w:autoSpaceDN w:val="0"/>
              <w:adjustRightInd w:val="0"/>
              <w:jc w:val="both"/>
              <w:rPr>
                <w:rFonts w:cs="Arial"/>
                <w:sz w:val="20"/>
              </w:rPr>
            </w:pPr>
            <w:r w:rsidRPr="003449E5">
              <w:rPr>
                <w:rFonts w:cs="Arial"/>
                <w:sz w:val="20"/>
              </w:rPr>
              <w:t>strokovnjak s področja projektiranja premostitvenih objektov</w:t>
            </w:r>
          </w:p>
        </w:tc>
        <w:tc>
          <w:tcPr>
            <w:tcW w:w="5103" w:type="dxa"/>
            <w:shd w:val="clear" w:color="auto" w:fill="auto"/>
          </w:tcPr>
          <w:p w14:paraId="17DDA06C" w14:textId="77777777" w:rsidR="008E29AE" w:rsidRPr="003449E5" w:rsidRDefault="008E29AE" w:rsidP="002746D8">
            <w:pPr>
              <w:pStyle w:val="Telobesedila2"/>
              <w:tabs>
                <w:tab w:val="left" w:pos="1560"/>
              </w:tabs>
              <w:rPr>
                <w:rFonts w:cs="Arial"/>
                <w:b/>
                <w:color w:val="000000" w:themeColor="text1"/>
                <w:sz w:val="20"/>
              </w:rPr>
            </w:pPr>
          </w:p>
        </w:tc>
      </w:tr>
      <w:tr w:rsidR="008E29AE" w:rsidRPr="003449E5" w14:paraId="6F79E9D1" w14:textId="77777777" w:rsidTr="00C626B3">
        <w:tc>
          <w:tcPr>
            <w:tcW w:w="567" w:type="dxa"/>
            <w:shd w:val="clear" w:color="auto" w:fill="auto"/>
          </w:tcPr>
          <w:p w14:paraId="7A99CEAF"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8.</w:t>
            </w:r>
          </w:p>
        </w:tc>
        <w:tc>
          <w:tcPr>
            <w:tcW w:w="4111" w:type="dxa"/>
            <w:shd w:val="clear" w:color="auto" w:fill="auto"/>
          </w:tcPr>
          <w:p w14:paraId="4954FE19" w14:textId="7D69BC3B" w:rsidR="008E29AE" w:rsidRPr="003449E5" w:rsidRDefault="008E29AE" w:rsidP="002746D8">
            <w:pPr>
              <w:autoSpaceDE w:val="0"/>
              <w:autoSpaceDN w:val="0"/>
              <w:adjustRightInd w:val="0"/>
              <w:jc w:val="both"/>
              <w:rPr>
                <w:rFonts w:cs="Arial"/>
                <w:sz w:val="20"/>
              </w:rPr>
            </w:pPr>
            <w:r w:rsidRPr="003449E5">
              <w:rPr>
                <w:rFonts w:cs="Arial"/>
                <w:color w:val="000000" w:themeColor="text1"/>
                <w:sz w:val="20"/>
              </w:rPr>
              <w:t>strokovnjak s področja projektiranja signalno-varnostnih naprav (SV)</w:t>
            </w:r>
          </w:p>
        </w:tc>
        <w:tc>
          <w:tcPr>
            <w:tcW w:w="5103" w:type="dxa"/>
            <w:shd w:val="clear" w:color="auto" w:fill="auto"/>
          </w:tcPr>
          <w:p w14:paraId="39CFAF03" w14:textId="75125E7B" w:rsidR="008E29AE" w:rsidRPr="003449E5" w:rsidRDefault="008E29AE" w:rsidP="002746D8">
            <w:pPr>
              <w:pStyle w:val="Telobesedila2"/>
              <w:tabs>
                <w:tab w:val="left" w:pos="1560"/>
              </w:tabs>
              <w:rPr>
                <w:rFonts w:cs="Arial"/>
                <w:b/>
                <w:color w:val="000000" w:themeColor="text1"/>
                <w:sz w:val="20"/>
              </w:rPr>
            </w:pPr>
          </w:p>
        </w:tc>
      </w:tr>
      <w:tr w:rsidR="008E29AE" w:rsidRPr="003449E5" w14:paraId="73D2DD64" w14:textId="77777777" w:rsidTr="007E5A4B">
        <w:tc>
          <w:tcPr>
            <w:tcW w:w="567" w:type="dxa"/>
            <w:shd w:val="clear" w:color="auto" w:fill="auto"/>
          </w:tcPr>
          <w:p w14:paraId="330BEE10"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9.</w:t>
            </w:r>
          </w:p>
        </w:tc>
        <w:tc>
          <w:tcPr>
            <w:tcW w:w="4111" w:type="dxa"/>
            <w:shd w:val="clear" w:color="auto" w:fill="auto"/>
          </w:tcPr>
          <w:p w14:paraId="2709A5C2" w14:textId="0DA3171D" w:rsidR="008E29AE" w:rsidRPr="003449E5" w:rsidRDefault="008E29AE" w:rsidP="002746D8">
            <w:pPr>
              <w:autoSpaceDE w:val="0"/>
              <w:autoSpaceDN w:val="0"/>
              <w:adjustRightInd w:val="0"/>
              <w:jc w:val="both"/>
              <w:rPr>
                <w:rFonts w:cs="Arial"/>
                <w:sz w:val="20"/>
              </w:rPr>
            </w:pPr>
            <w:r w:rsidRPr="003449E5">
              <w:rPr>
                <w:rFonts w:cs="Arial"/>
                <w:color w:val="000000" w:themeColor="text1"/>
                <w:sz w:val="20"/>
              </w:rPr>
              <w:t>pooblaščeni inženir za stabilne naprave električne vleke - vozno omrežje,</w:t>
            </w:r>
          </w:p>
        </w:tc>
        <w:tc>
          <w:tcPr>
            <w:tcW w:w="5103" w:type="dxa"/>
            <w:shd w:val="clear" w:color="auto" w:fill="auto"/>
          </w:tcPr>
          <w:p w14:paraId="0EBFEC24" w14:textId="0B02347E" w:rsidR="008E29AE" w:rsidRPr="003449E5" w:rsidRDefault="008E29AE" w:rsidP="002746D8">
            <w:pPr>
              <w:pStyle w:val="Telobesedila2"/>
              <w:tabs>
                <w:tab w:val="left" w:pos="1560"/>
              </w:tabs>
              <w:rPr>
                <w:rFonts w:cs="Arial"/>
                <w:b/>
                <w:color w:val="000000" w:themeColor="text1"/>
                <w:sz w:val="20"/>
              </w:rPr>
            </w:pPr>
          </w:p>
        </w:tc>
      </w:tr>
      <w:tr w:rsidR="008E29AE" w:rsidRPr="003449E5" w14:paraId="7AAB171B" w14:textId="77777777" w:rsidTr="00023318">
        <w:tc>
          <w:tcPr>
            <w:tcW w:w="567" w:type="dxa"/>
            <w:shd w:val="clear" w:color="auto" w:fill="auto"/>
          </w:tcPr>
          <w:p w14:paraId="7B844DFE"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10.</w:t>
            </w:r>
          </w:p>
        </w:tc>
        <w:tc>
          <w:tcPr>
            <w:tcW w:w="4111" w:type="dxa"/>
            <w:shd w:val="clear" w:color="auto" w:fill="auto"/>
          </w:tcPr>
          <w:p w14:paraId="54958E09" w14:textId="6CDFB32D" w:rsidR="008E29AE" w:rsidRPr="003449E5" w:rsidRDefault="008E29AE" w:rsidP="002746D8">
            <w:pPr>
              <w:autoSpaceDE w:val="0"/>
              <w:autoSpaceDN w:val="0"/>
              <w:adjustRightInd w:val="0"/>
              <w:jc w:val="both"/>
              <w:rPr>
                <w:rFonts w:cs="Arial"/>
                <w:sz w:val="20"/>
              </w:rPr>
            </w:pPr>
            <w:r w:rsidRPr="003449E5">
              <w:rPr>
                <w:rFonts w:cs="Arial"/>
                <w:sz w:val="20"/>
              </w:rPr>
              <w:t>strokovnjak s področja geologije in geotehnike</w:t>
            </w:r>
          </w:p>
          <w:p w14:paraId="39DF1E0A" w14:textId="73329BD3" w:rsidR="008E29AE" w:rsidRPr="003449E5" w:rsidRDefault="008E29AE" w:rsidP="002746D8">
            <w:pPr>
              <w:autoSpaceDE w:val="0"/>
              <w:autoSpaceDN w:val="0"/>
              <w:adjustRightInd w:val="0"/>
              <w:jc w:val="both"/>
              <w:rPr>
                <w:rFonts w:cs="Arial"/>
                <w:sz w:val="20"/>
              </w:rPr>
            </w:pPr>
          </w:p>
        </w:tc>
        <w:tc>
          <w:tcPr>
            <w:tcW w:w="5103" w:type="dxa"/>
            <w:shd w:val="clear" w:color="auto" w:fill="auto"/>
          </w:tcPr>
          <w:p w14:paraId="10E9F6BB" w14:textId="77777777" w:rsidR="008E29AE" w:rsidRPr="003449E5" w:rsidRDefault="008E29AE" w:rsidP="002746D8">
            <w:pPr>
              <w:autoSpaceDE w:val="0"/>
              <w:autoSpaceDN w:val="0"/>
              <w:adjustRightInd w:val="0"/>
              <w:jc w:val="both"/>
              <w:rPr>
                <w:rFonts w:cs="Arial"/>
                <w:sz w:val="20"/>
              </w:rPr>
            </w:pPr>
          </w:p>
        </w:tc>
      </w:tr>
      <w:tr w:rsidR="008E29AE" w:rsidRPr="003449E5" w14:paraId="1D4CF77A" w14:textId="77777777" w:rsidTr="00950D3D">
        <w:tc>
          <w:tcPr>
            <w:tcW w:w="567" w:type="dxa"/>
            <w:shd w:val="clear" w:color="auto" w:fill="auto"/>
          </w:tcPr>
          <w:p w14:paraId="10A26956"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11.</w:t>
            </w:r>
          </w:p>
        </w:tc>
        <w:tc>
          <w:tcPr>
            <w:tcW w:w="4111" w:type="dxa"/>
            <w:shd w:val="clear" w:color="auto" w:fill="auto"/>
          </w:tcPr>
          <w:p w14:paraId="102E3796" w14:textId="2B72C62D" w:rsidR="008E29AE" w:rsidRPr="003449E5" w:rsidRDefault="008E29AE" w:rsidP="002746D8">
            <w:pPr>
              <w:autoSpaceDE w:val="0"/>
              <w:autoSpaceDN w:val="0"/>
              <w:adjustRightInd w:val="0"/>
              <w:jc w:val="both"/>
              <w:rPr>
                <w:rFonts w:cs="Arial"/>
                <w:sz w:val="20"/>
              </w:rPr>
            </w:pPr>
            <w:r w:rsidRPr="003449E5">
              <w:rPr>
                <w:rFonts w:cs="Arial"/>
                <w:sz w:val="20"/>
              </w:rPr>
              <w:t>strokovnjak za izdelavo hidrogeološkega elaborata z analizo tveganja za onesnaženje vodnega telesa podzemne vode</w:t>
            </w:r>
          </w:p>
        </w:tc>
        <w:tc>
          <w:tcPr>
            <w:tcW w:w="5103" w:type="dxa"/>
            <w:shd w:val="clear" w:color="auto" w:fill="auto"/>
          </w:tcPr>
          <w:p w14:paraId="218242E4" w14:textId="77777777" w:rsidR="008E29AE" w:rsidRPr="003449E5" w:rsidRDefault="008E29AE" w:rsidP="002746D8">
            <w:pPr>
              <w:autoSpaceDE w:val="0"/>
              <w:autoSpaceDN w:val="0"/>
              <w:adjustRightInd w:val="0"/>
              <w:jc w:val="both"/>
              <w:rPr>
                <w:rFonts w:cs="Arial"/>
                <w:sz w:val="20"/>
              </w:rPr>
            </w:pPr>
          </w:p>
        </w:tc>
      </w:tr>
      <w:tr w:rsidR="008E29AE" w:rsidRPr="003449E5" w14:paraId="46189F89" w14:textId="77777777" w:rsidTr="006E246C">
        <w:tc>
          <w:tcPr>
            <w:tcW w:w="567" w:type="dxa"/>
            <w:shd w:val="clear" w:color="auto" w:fill="auto"/>
          </w:tcPr>
          <w:p w14:paraId="2CBEC436"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12.</w:t>
            </w:r>
          </w:p>
        </w:tc>
        <w:tc>
          <w:tcPr>
            <w:tcW w:w="4111" w:type="dxa"/>
            <w:shd w:val="clear" w:color="auto" w:fill="auto"/>
          </w:tcPr>
          <w:p w14:paraId="3DF6B97A" w14:textId="27185322" w:rsidR="008E29AE" w:rsidRPr="003449E5" w:rsidRDefault="008E29AE" w:rsidP="002746D8">
            <w:pPr>
              <w:autoSpaceDE w:val="0"/>
              <w:autoSpaceDN w:val="0"/>
              <w:adjustRightInd w:val="0"/>
              <w:jc w:val="both"/>
              <w:rPr>
                <w:rFonts w:cs="Arial"/>
                <w:sz w:val="20"/>
              </w:rPr>
            </w:pPr>
            <w:r w:rsidRPr="003449E5">
              <w:rPr>
                <w:rFonts w:cs="Arial"/>
                <w:sz w:val="20"/>
              </w:rPr>
              <w:t>strokovnjak za področje poplavne varnosti</w:t>
            </w:r>
          </w:p>
        </w:tc>
        <w:tc>
          <w:tcPr>
            <w:tcW w:w="5103" w:type="dxa"/>
            <w:shd w:val="clear" w:color="auto" w:fill="auto"/>
          </w:tcPr>
          <w:p w14:paraId="6DF40960" w14:textId="694B537B" w:rsidR="008E29AE" w:rsidRPr="003449E5" w:rsidRDefault="008E29AE" w:rsidP="002746D8">
            <w:pPr>
              <w:autoSpaceDE w:val="0"/>
              <w:autoSpaceDN w:val="0"/>
              <w:adjustRightInd w:val="0"/>
              <w:jc w:val="both"/>
              <w:rPr>
                <w:rFonts w:cs="Arial"/>
                <w:sz w:val="20"/>
              </w:rPr>
            </w:pPr>
          </w:p>
        </w:tc>
      </w:tr>
      <w:tr w:rsidR="008E29AE" w:rsidRPr="003449E5" w14:paraId="4B2977D1" w14:textId="77777777" w:rsidTr="00885D92">
        <w:tc>
          <w:tcPr>
            <w:tcW w:w="567" w:type="dxa"/>
            <w:shd w:val="clear" w:color="auto" w:fill="auto"/>
          </w:tcPr>
          <w:p w14:paraId="66BED6C4" w14:textId="77777777" w:rsidR="008E29AE" w:rsidRPr="003449E5" w:rsidRDefault="008E29AE" w:rsidP="002746D8">
            <w:pPr>
              <w:tabs>
                <w:tab w:val="left" w:pos="1276"/>
              </w:tabs>
              <w:spacing w:before="120"/>
              <w:jc w:val="both"/>
              <w:rPr>
                <w:rFonts w:cs="Arial"/>
                <w:sz w:val="20"/>
              </w:rPr>
            </w:pPr>
            <w:r w:rsidRPr="003449E5">
              <w:rPr>
                <w:rFonts w:cs="Arial"/>
                <w:sz w:val="20"/>
              </w:rPr>
              <w:t>13.</w:t>
            </w:r>
          </w:p>
        </w:tc>
        <w:tc>
          <w:tcPr>
            <w:tcW w:w="4111" w:type="dxa"/>
            <w:shd w:val="clear" w:color="auto" w:fill="auto"/>
          </w:tcPr>
          <w:p w14:paraId="784D4B8D" w14:textId="59658EFE" w:rsidR="008E29AE" w:rsidRPr="003449E5" w:rsidRDefault="008E29AE" w:rsidP="002746D8">
            <w:pPr>
              <w:autoSpaceDE w:val="0"/>
              <w:autoSpaceDN w:val="0"/>
              <w:adjustRightInd w:val="0"/>
              <w:jc w:val="both"/>
              <w:rPr>
                <w:rFonts w:cs="Arial"/>
                <w:sz w:val="20"/>
              </w:rPr>
            </w:pPr>
            <w:r w:rsidRPr="003449E5">
              <w:rPr>
                <w:rFonts w:cs="Arial"/>
                <w:sz w:val="20"/>
              </w:rPr>
              <w:t>odgovorni vodja izdelave okoljskega poročila</w:t>
            </w:r>
          </w:p>
        </w:tc>
        <w:tc>
          <w:tcPr>
            <w:tcW w:w="5103" w:type="dxa"/>
            <w:shd w:val="clear" w:color="auto" w:fill="auto"/>
          </w:tcPr>
          <w:p w14:paraId="684C1E0B" w14:textId="77777777" w:rsidR="008E29AE" w:rsidRPr="003449E5" w:rsidRDefault="008E29AE" w:rsidP="002746D8">
            <w:pPr>
              <w:autoSpaceDE w:val="0"/>
              <w:autoSpaceDN w:val="0"/>
              <w:adjustRightInd w:val="0"/>
              <w:jc w:val="both"/>
              <w:rPr>
                <w:rFonts w:cs="Arial"/>
                <w:sz w:val="20"/>
              </w:rPr>
            </w:pPr>
          </w:p>
        </w:tc>
      </w:tr>
      <w:tr w:rsidR="008E29AE" w:rsidRPr="003449E5" w14:paraId="5A74AF81" w14:textId="77777777" w:rsidTr="00A97879">
        <w:tc>
          <w:tcPr>
            <w:tcW w:w="567" w:type="dxa"/>
            <w:shd w:val="clear" w:color="auto" w:fill="auto"/>
          </w:tcPr>
          <w:p w14:paraId="10E67561"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14.</w:t>
            </w:r>
          </w:p>
        </w:tc>
        <w:tc>
          <w:tcPr>
            <w:tcW w:w="4111" w:type="dxa"/>
            <w:shd w:val="clear" w:color="auto" w:fill="auto"/>
          </w:tcPr>
          <w:p w14:paraId="34789972" w14:textId="17FB2DE7" w:rsidR="008E29AE" w:rsidRPr="003449E5" w:rsidRDefault="008E29AE" w:rsidP="002746D8">
            <w:pPr>
              <w:autoSpaceDE w:val="0"/>
              <w:autoSpaceDN w:val="0"/>
              <w:adjustRightInd w:val="0"/>
              <w:jc w:val="both"/>
              <w:rPr>
                <w:rFonts w:cs="Arial"/>
                <w:sz w:val="20"/>
              </w:rPr>
            </w:pPr>
            <w:r w:rsidRPr="003449E5">
              <w:rPr>
                <w:rFonts w:cs="Arial"/>
                <w:color w:val="000000" w:themeColor="text1"/>
                <w:sz w:val="20"/>
              </w:rPr>
              <w:t>strokovnjak za segment tla in kmetijska zemljišča</w:t>
            </w:r>
          </w:p>
        </w:tc>
        <w:tc>
          <w:tcPr>
            <w:tcW w:w="5103" w:type="dxa"/>
            <w:shd w:val="clear" w:color="auto" w:fill="auto"/>
          </w:tcPr>
          <w:p w14:paraId="793DFF36" w14:textId="3D120352" w:rsidR="008E29AE" w:rsidRPr="003449E5" w:rsidRDefault="008E29AE" w:rsidP="002746D8">
            <w:pPr>
              <w:autoSpaceDE w:val="0"/>
              <w:autoSpaceDN w:val="0"/>
              <w:adjustRightInd w:val="0"/>
              <w:jc w:val="both"/>
              <w:rPr>
                <w:rFonts w:cs="Arial"/>
                <w:sz w:val="20"/>
              </w:rPr>
            </w:pPr>
          </w:p>
        </w:tc>
      </w:tr>
      <w:tr w:rsidR="008E29AE" w:rsidRPr="003449E5" w14:paraId="13379F86" w14:textId="77777777" w:rsidTr="00DC38A8">
        <w:tc>
          <w:tcPr>
            <w:tcW w:w="567" w:type="dxa"/>
            <w:shd w:val="clear" w:color="auto" w:fill="auto"/>
          </w:tcPr>
          <w:p w14:paraId="497DCF7D"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15.</w:t>
            </w:r>
          </w:p>
        </w:tc>
        <w:tc>
          <w:tcPr>
            <w:tcW w:w="4111" w:type="dxa"/>
            <w:shd w:val="clear" w:color="auto" w:fill="auto"/>
          </w:tcPr>
          <w:p w14:paraId="2D7BA316" w14:textId="7496D8D0" w:rsidR="008E29AE" w:rsidRPr="003449E5" w:rsidRDefault="008E29AE" w:rsidP="002746D8">
            <w:pPr>
              <w:autoSpaceDE w:val="0"/>
              <w:autoSpaceDN w:val="0"/>
              <w:adjustRightInd w:val="0"/>
              <w:jc w:val="both"/>
              <w:rPr>
                <w:rFonts w:cs="Arial"/>
                <w:sz w:val="20"/>
              </w:rPr>
            </w:pPr>
            <w:r w:rsidRPr="003449E5">
              <w:rPr>
                <w:rFonts w:cs="Arial"/>
                <w:color w:val="000000" w:themeColor="text1"/>
                <w:sz w:val="20"/>
              </w:rPr>
              <w:t>strokovnjak za izdelavo študije hrupa</w:t>
            </w:r>
          </w:p>
        </w:tc>
        <w:tc>
          <w:tcPr>
            <w:tcW w:w="5103" w:type="dxa"/>
            <w:shd w:val="clear" w:color="auto" w:fill="auto"/>
          </w:tcPr>
          <w:p w14:paraId="1526F953" w14:textId="67DEE8FC" w:rsidR="008E29AE" w:rsidRPr="003449E5" w:rsidRDefault="008E29AE" w:rsidP="002746D8">
            <w:pPr>
              <w:jc w:val="both"/>
              <w:rPr>
                <w:rFonts w:cs="Arial"/>
                <w:color w:val="000000" w:themeColor="text1"/>
                <w:sz w:val="20"/>
              </w:rPr>
            </w:pPr>
          </w:p>
        </w:tc>
      </w:tr>
      <w:tr w:rsidR="008E29AE" w:rsidRPr="003449E5" w14:paraId="12DFFED0" w14:textId="77777777" w:rsidTr="00DC402E">
        <w:tc>
          <w:tcPr>
            <w:tcW w:w="567" w:type="dxa"/>
            <w:shd w:val="clear" w:color="auto" w:fill="auto"/>
          </w:tcPr>
          <w:p w14:paraId="2DA0D167" w14:textId="77777777" w:rsidR="008E29AE" w:rsidRPr="003449E5" w:rsidRDefault="008E29AE" w:rsidP="002746D8">
            <w:pPr>
              <w:tabs>
                <w:tab w:val="left" w:pos="1276"/>
              </w:tabs>
              <w:spacing w:before="120"/>
              <w:jc w:val="both"/>
              <w:rPr>
                <w:rFonts w:cs="Arial"/>
                <w:color w:val="000000"/>
                <w:sz w:val="20"/>
              </w:rPr>
            </w:pPr>
            <w:r w:rsidRPr="003449E5">
              <w:rPr>
                <w:rFonts w:cs="Arial"/>
                <w:color w:val="000000"/>
                <w:sz w:val="20"/>
              </w:rPr>
              <w:t>16.</w:t>
            </w:r>
          </w:p>
        </w:tc>
        <w:tc>
          <w:tcPr>
            <w:tcW w:w="4111" w:type="dxa"/>
            <w:shd w:val="clear" w:color="auto" w:fill="auto"/>
          </w:tcPr>
          <w:p w14:paraId="0B5DCE2F" w14:textId="17B54C41" w:rsidR="008E29AE" w:rsidRPr="003449E5" w:rsidRDefault="008E29AE" w:rsidP="002746D8">
            <w:pPr>
              <w:autoSpaceDE w:val="0"/>
              <w:autoSpaceDN w:val="0"/>
              <w:adjustRightInd w:val="0"/>
              <w:jc w:val="both"/>
              <w:rPr>
                <w:rFonts w:cs="Arial"/>
                <w:sz w:val="20"/>
              </w:rPr>
            </w:pPr>
            <w:r w:rsidRPr="003449E5">
              <w:rPr>
                <w:rFonts w:cs="Arial"/>
                <w:sz w:val="20"/>
              </w:rPr>
              <w:t>strokovnjak s področja ekonomike oziroma priprave investicijske dokumentacije in ocene investicije</w:t>
            </w:r>
          </w:p>
        </w:tc>
        <w:tc>
          <w:tcPr>
            <w:tcW w:w="5103" w:type="dxa"/>
            <w:shd w:val="clear" w:color="auto" w:fill="auto"/>
          </w:tcPr>
          <w:p w14:paraId="515DB470" w14:textId="77777777" w:rsidR="008E29AE" w:rsidRPr="003449E5" w:rsidRDefault="008E29AE" w:rsidP="002746D8">
            <w:pPr>
              <w:autoSpaceDE w:val="0"/>
              <w:autoSpaceDN w:val="0"/>
              <w:adjustRightInd w:val="0"/>
              <w:jc w:val="both"/>
              <w:rPr>
                <w:rFonts w:cs="Arial"/>
                <w:sz w:val="20"/>
              </w:rPr>
            </w:pPr>
          </w:p>
        </w:tc>
      </w:tr>
    </w:tbl>
    <w:p w14:paraId="415B2AD4" w14:textId="77777777" w:rsidR="003449E5" w:rsidRPr="003449E5" w:rsidRDefault="003449E5">
      <w:pPr>
        <w:pStyle w:val="Telobesedila"/>
        <w:numPr>
          <w:ilvl w:val="12"/>
          <w:numId w:val="0"/>
        </w:numPr>
        <w:spacing w:before="60"/>
        <w:rPr>
          <w:rFonts w:cs="Arial"/>
          <w:color w:val="000000" w:themeColor="text1"/>
        </w:rPr>
      </w:pPr>
      <w:r w:rsidRPr="003449E5">
        <w:rPr>
          <w:rFonts w:cs="Arial"/>
          <w:color w:val="000000" w:themeColor="text1"/>
        </w:rPr>
        <w:tab/>
      </w:r>
    </w:p>
    <w:p w14:paraId="092B2D3B" w14:textId="1C213782" w:rsidR="0017727B" w:rsidRPr="003449E5" w:rsidRDefault="003449E5">
      <w:pPr>
        <w:pStyle w:val="Telobesedila"/>
        <w:numPr>
          <w:ilvl w:val="12"/>
          <w:numId w:val="0"/>
        </w:numPr>
        <w:spacing w:before="60"/>
        <w:rPr>
          <w:rFonts w:cs="Arial"/>
          <w:color w:val="000000" w:themeColor="text1"/>
        </w:rPr>
      </w:pPr>
      <w:r w:rsidRPr="003449E5">
        <w:rPr>
          <w:rFonts w:cs="Arial"/>
          <w:color w:val="000000" w:themeColor="text1"/>
        </w:rPr>
        <w:t>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w:t>
      </w:r>
    </w:p>
    <w:p w14:paraId="3C8398D2" w14:textId="322B4E75" w:rsidR="003240F7" w:rsidRPr="003449E5" w:rsidRDefault="003240F7">
      <w:pPr>
        <w:numPr>
          <w:ilvl w:val="12"/>
          <w:numId w:val="0"/>
        </w:numPr>
        <w:jc w:val="both"/>
        <w:rPr>
          <w:rFonts w:cs="Arial"/>
          <w:sz w:val="20"/>
          <w:lang w:val="sl-SI"/>
        </w:rPr>
      </w:pPr>
    </w:p>
    <w:p w14:paraId="426DB3D9" w14:textId="77777777" w:rsidR="0043528C" w:rsidRPr="003449E5" w:rsidRDefault="0043528C">
      <w:pPr>
        <w:numPr>
          <w:ilvl w:val="12"/>
          <w:numId w:val="0"/>
        </w:numPr>
        <w:jc w:val="both"/>
        <w:rPr>
          <w:rFonts w:cs="Arial"/>
          <w:sz w:val="20"/>
          <w:lang w:val="sl-SI"/>
        </w:rPr>
      </w:pPr>
    </w:p>
    <w:p w14:paraId="5EB80314" w14:textId="77777777" w:rsidR="0043528C" w:rsidRPr="003449E5" w:rsidRDefault="0043528C" w:rsidP="0043528C">
      <w:pPr>
        <w:numPr>
          <w:ilvl w:val="12"/>
          <w:numId w:val="0"/>
        </w:numPr>
        <w:spacing w:line="288" w:lineRule="auto"/>
        <w:jc w:val="center"/>
        <w:rPr>
          <w:rFonts w:cs="Arial"/>
          <w:b/>
          <w:sz w:val="20"/>
        </w:rPr>
      </w:pPr>
      <w:r w:rsidRPr="003449E5">
        <w:rPr>
          <w:rFonts w:cs="Arial"/>
          <w:b/>
          <w:sz w:val="20"/>
        </w:rPr>
        <w:t>XI. PRAVICE INTELEKTUALNE LASTNINE</w:t>
      </w:r>
    </w:p>
    <w:p w14:paraId="545B05FC" w14:textId="77777777" w:rsidR="0043528C" w:rsidRPr="003449E5" w:rsidRDefault="0043528C" w:rsidP="0043528C">
      <w:pPr>
        <w:numPr>
          <w:ilvl w:val="12"/>
          <w:numId w:val="0"/>
        </w:numPr>
        <w:spacing w:line="288" w:lineRule="auto"/>
        <w:jc w:val="center"/>
        <w:rPr>
          <w:rFonts w:cs="Arial"/>
          <w:b/>
          <w:sz w:val="20"/>
        </w:rPr>
      </w:pPr>
    </w:p>
    <w:p w14:paraId="430167B8" w14:textId="0C91E5EA" w:rsidR="0043528C" w:rsidRPr="003449E5" w:rsidRDefault="0043528C" w:rsidP="0043528C">
      <w:pPr>
        <w:spacing w:line="288" w:lineRule="auto"/>
        <w:ind w:left="360"/>
        <w:jc w:val="center"/>
        <w:rPr>
          <w:rFonts w:cs="Arial"/>
          <w:i/>
          <w:sz w:val="20"/>
        </w:rPr>
      </w:pPr>
      <w:r w:rsidRPr="003449E5">
        <w:rPr>
          <w:rFonts w:cs="Arial"/>
          <w:i/>
          <w:sz w:val="20"/>
        </w:rPr>
        <w:t>1</w:t>
      </w:r>
      <w:r w:rsidR="004E1743" w:rsidRPr="003449E5">
        <w:rPr>
          <w:rFonts w:cs="Arial"/>
          <w:i/>
          <w:sz w:val="20"/>
        </w:rPr>
        <w:t>3</w:t>
      </w:r>
      <w:r w:rsidRPr="003449E5">
        <w:rPr>
          <w:rFonts w:cs="Arial"/>
          <w:i/>
          <w:sz w:val="20"/>
        </w:rPr>
        <w:t>. člen</w:t>
      </w:r>
    </w:p>
    <w:p w14:paraId="27F4C926" w14:textId="542DF628" w:rsidR="0043528C" w:rsidRPr="003449E5" w:rsidRDefault="0043528C" w:rsidP="0043528C">
      <w:pPr>
        <w:pStyle w:val="Telobesedila"/>
        <w:spacing w:line="288" w:lineRule="auto"/>
        <w:rPr>
          <w:rFonts w:cs="Arial"/>
        </w:rPr>
      </w:pPr>
      <w:r w:rsidRPr="003449E5">
        <w:rPr>
          <w:rFonts w:cs="Arial"/>
        </w:rPr>
        <w:t>Na celotni izdelani dokumentaciji ter na vseh avtorskih delih, ki jih izvajalec izdela sam, ali da izdelati za naročnika po tej pogodbi, pridobi naročnik vse materialne avtorske pravice in druge pravice avtorja, kot je določeno v tem členu. Glede na to, da je izvajalec pravna oseba, izvajalec naročniku izrecno zagotavlja, da bo od vseh avtorjev oz. soavtorjev, ki bodo izdelovali oziroma sodelovali pri izdelavi projektne dokumentacije in druge dokumentacije ter druga avtorska dela, ki so predmet te pogodbe, pridobili vse materialne avtorske pravice in druge pravice avtorjev (na takšni projektni dokumentaciji, drugi dokumentaciji oziroma drugih avtorskih delih) ter jih nato skladno z določili te pogodbe prenesel naprej na naročnika. Za vse materialne avtorske pravice in druge pravice avtorjev se šteje, da so v skladu z določili te pogodbe preneseni na naročnika v trenutku, ko jih pridobi izvajalec.</w:t>
      </w:r>
    </w:p>
    <w:p w14:paraId="0249468F" w14:textId="77777777" w:rsidR="004E1743" w:rsidRPr="003449E5" w:rsidRDefault="004E1743" w:rsidP="0043528C">
      <w:pPr>
        <w:pStyle w:val="Telobesedila"/>
        <w:spacing w:line="288" w:lineRule="auto"/>
        <w:rPr>
          <w:rFonts w:cs="Arial"/>
        </w:rPr>
      </w:pPr>
    </w:p>
    <w:p w14:paraId="74D57F55" w14:textId="77777777" w:rsidR="0043528C" w:rsidRPr="003449E5" w:rsidRDefault="0043528C" w:rsidP="0043528C">
      <w:pPr>
        <w:pStyle w:val="Telobesedila"/>
        <w:spacing w:line="288" w:lineRule="auto"/>
        <w:rPr>
          <w:rFonts w:cs="Arial"/>
        </w:rPr>
      </w:pPr>
      <w:r w:rsidRPr="003449E5">
        <w:rPr>
          <w:rFonts w:cs="Arial"/>
        </w:rPr>
        <w:t>V skladu z določili tega člena izvajalec na naročnika izključno prenaša vse materialne avtorske pravice in druge pravice avtorja (na projektni dokumentaciji, drugi dokumentaciji ter na vseh drugih avtorskih delih, ki nastanejo zaradi izpolnitve te pogodbe oz. v zvezi s to pogodbo), zlasti pa naslednje pravice:</w:t>
      </w:r>
    </w:p>
    <w:p w14:paraId="3D82D97D" w14:textId="77777777" w:rsidR="0043528C" w:rsidRPr="003449E5" w:rsidRDefault="0043528C" w:rsidP="0043528C">
      <w:pPr>
        <w:pStyle w:val="Telobesedila"/>
        <w:numPr>
          <w:ilvl w:val="0"/>
          <w:numId w:val="21"/>
        </w:numPr>
        <w:spacing w:line="288" w:lineRule="auto"/>
        <w:rPr>
          <w:rFonts w:cs="Arial"/>
        </w:rPr>
      </w:pPr>
      <w:r w:rsidRPr="003449E5">
        <w:rPr>
          <w:rFonts w:cs="Arial"/>
        </w:rPr>
        <w:t>pravico reproduciranja.</w:t>
      </w:r>
    </w:p>
    <w:p w14:paraId="5FDE62C1" w14:textId="77777777" w:rsidR="0043528C" w:rsidRPr="003449E5" w:rsidRDefault="0043528C" w:rsidP="0043528C">
      <w:pPr>
        <w:pStyle w:val="Telobesedila"/>
        <w:numPr>
          <w:ilvl w:val="0"/>
          <w:numId w:val="21"/>
        </w:numPr>
        <w:spacing w:line="288" w:lineRule="auto"/>
        <w:rPr>
          <w:rFonts w:cs="Arial"/>
        </w:rPr>
      </w:pPr>
      <w:r w:rsidRPr="003449E5">
        <w:rPr>
          <w:rFonts w:cs="Arial"/>
        </w:rPr>
        <w:t>pravico distribuiranja,</w:t>
      </w:r>
    </w:p>
    <w:p w14:paraId="717F77DA" w14:textId="77777777" w:rsidR="0043528C" w:rsidRPr="003449E5" w:rsidRDefault="0043528C" w:rsidP="0043528C">
      <w:pPr>
        <w:pStyle w:val="Telobesedila"/>
        <w:numPr>
          <w:ilvl w:val="0"/>
          <w:numId w:val="21"/>
        </w:numPr>
        <w:spacing w:line="288" w:lineRule="auto"/>
        <w:rPr>
          <w:rFonts w:cs="Arial"/>
        </w:rPr>
      </w:pPr>
      <w:r w:rsidRPr="003449E5">
        <w:rPr>
          <w:rFonts w:cs="Arial"/>
        </w:rPr>
        <w:t>pravico javnega izvajanja,</w:t>
      </w:r>
    </w:p>
    <w:p w14:paraId="4225DC0F" w14:textId="77777777" w:rsidR="0043528C" w:rsidRPr="003449E5" w:rsidRDefault="0043528C" w:rsidP="0043528C">
      <w:pPr>
        <w:pStyle w:val="Telobesedila"/>
        <w:numPr>
          <w:ilvl w:val="0"/>
          <w:numId w:val="21"/>
        </w:numPr>
        <w:spacing w:line="288" w:lineRule="auto"/>
        <w:rPr>
          <w:rFonts w:cs="Arial"/>
        </w:rPr>
      </w:pPr>
      <w:r w:rsidRPr="003449E5">
        <w:rPr>
          <w:rFonts w:cs="Arial"/>
        </w:rPr>
        <w:t>pravico javnega prenašanja,</w:t>
      </w:r>
    </w:p>
    <w:p w14:paraId="4177FAA6" w14:textId="77777777" w:rsidR="0043528C" w:rsidRPr="003449E5" w:rsidRDefault="0043528C" w:rsidP="0043528C">
      <w:pPr>
        <w:pStyle w:val="Telobesedila"/>
        <w:numPr>
          <w:ilvl w:val="0"/>
          <w:numId w:val="21"/>
        </w:numPr>
        <w:spacing w:line="288" w:lineRule="auto"/>
        <w:rPr>
          <w:rFonts w:cs="Arial"/>
        </w:rPr>
      </w:pPr>
      <w:r w:rsidRPr="003449E5">
        <w:rPr>
          <w:rFonts w:cs="Arial"/>
        </w:rPr>
        <w:t>pravico javnega prikazovanja,</w:t>
      </w:r>
    </w:p>
    <w:p w14:paraId="32D78BEC" w14:textId="77777777" w:rsidR="0043528C" w:rsidRPr="003449E5" w:rsidRDefault="0043528C" w:rsidP="0043528C">
      <w:pPr>
        <w:pStyle w:val="Telobesedila"/>
        <w:numPr>
          <w:ilvl w:val="0"/>
          <w:numId w:val="21"/>
        </w:numPr>
        <w:spacing w:line="288" w:lineRule="auto"/>
        <w:rPr>
          <w:rFonts w:cs="Arial"/>
        </w:rPr>
      </w:pPr>
      <w:r w:rsidRPr="003449E5">
        <w:rPr>
          <w:rFonts w:cs="Arial"/>
        </w:rPr>
        <w:t>pravico dajanja na voljo javnosti,</w:t>
      </w:r>
    </w:p>
    <w:p w14:paraId="121F9981" w14:textId="77777777" w:rsidR="0043528C" w:rsidRPr="003449E5" w:rsidRDefault="0043528C" w:rsidP="0043528C">
      <w:pPr>
        <w:pStyle w:val="Telobesedila"/>
        <w:numPr>
          <w:ilvl w:val="0"/>
          <w:numId w:val="21"/>
        </w:numPr>
        <w:spacing w:line="288" w:lineRule="auto"/>
        <w:rPr>
          <w:rFonts w:cs="Arial"/>
        </w:rPr>
      </w:pPr>
      <w:r w:rsidRPr="003449E5">
        <w:rPr>
          <w:rFonts w:cs="Arial"/>
        </w:rPr>
        <w:t>pravico predelave,</w:t>
      </w:r>
    </w:p>
    <w:p w14:paraId="6150A940" w14:textId="77777777" w:rsidR="0043528C" w:rsidRPr="003449E5" w:rsidRDefault="0043528C" w:rsidP="0043528C">
      <w:pPr>
        <w:pStyle w:val="Telobesedila"/>
        <w:numPr>
          <w:ilvl w:val="0"/>
          <w:numId w:val="21"/>
        </w:numPr>
        <w:spacing w:line="288" w:lineRule="auto"/>
        <w:rPr>
          <w:rFonts w:cs="Arial"/>
        </w:rPr>
      </w:pPr>
      <w:r w:rsidRPr="003449E5">
        <w:rPr>
          <w:rFonts w:cs="Arial"/>
        </w:rPr>
        <w:t>pravico uporabe v predelani obliki,</w:t>
      </w:r>
    </w:p>
    <w:p w14:paraId="6E79EFB6" w14:textId="77777777" w:rsidR="0043528C" w:rsidRPr="003449E5" w:rsidRDefault="0043528C" w:rsidP="0043528C">
      <w:pPr>
        <w:pStyle w:val="Telobesedila"/>
        <w:numPr>
          <w:ilvl w:val="0"/>
          <w:numId w:val="21"/>
        </w:numPr>
        <w:spacing w:line="288" w:lineRule="auto"/>
        <w:rPr>
          <w:rFonts w:cs="Arial"/>
        </w:rPr>
      </w:pPr>
      <w:r w:rsidRPr="003449E5">
        <w:rPr>
          <w:rFonts w:cs="Arial"/>
        </w:rPr>
        <w:t>pravico dostopa in izročitve.</w:t>
      </w:r>
    </w:p>
    <w:p w14:paraId="56EE15CC" w14:textId="77777777" w:rsidR="0043528C" w:rsidRPr="003449E5" w:rsidRDefault="0043528C" w:rsidP="0043528C">
      <w:pPr>
        <w:pStyle w:val="Telobesedila"/>
        <w:spacing w:line="288" w:lineRule="auto"/>
        <w:rPr>
          <w:rFonts w:cs="Arial"/>
        </w:rPr>
      </w:pPr>
    </w:p>
    <w:p w14:paraId="06C7168B" w14:textId="77777777" w:rsidR="0043528C" w:rsidRPr="003449E5" w:rsidRDefault="0043528C" w:rsidP="0043528C">
      <w:pPr>
        <w:pStyle w:val="Telobesedila"/>
        <w:spacing w:line="288" w:lineRule="auto"/>
        <w:rPr>
          <w:rFonts w:cs="Arial"/>
        </w:rPr>
      </w:pPr>
      <w:r w:rsidRPr="003449E5">
        <w:rPr>
          <w:rFonts w:cs="Arial"/>
        </w:rPr>
        <w:t>Izvajalec in naročnik soglašata, da lahko naročnik materialne avtorske pravice ali druge pravice avtorja, ki jih je pridobil po tej pogodbi, prenese naprej na tretje osebe.</w:t>
      </w:r>
    </w:p>
    <w:p w14:paraId="1EB88766" w14:textId="77777777" w:rsidR="0043528C" w:rsidRPr="003449E5" w:rsidRDefault="0043528C" w:rsidP="0043528C">
      <w:pPr>
        <w:pStyle w:val="Telobesedila"/>
        <w:spacing w:line="288" w:lineRule="auto"/>
        <w:rPr>
          <w:rFonts w:cs="Arial"/>
        </w:rPr>
      </w:pPr>
    </w:p>
    <w:p w14:paraId="282F10AC" w14:textId="77777777" w:rsidR="0043528C" w:rsidRPr="003449E5" w:rsidRDefault="0043528C" w:rsidP="0043528C">
      <w:pPr>
        <w:pStyle w:val="Telobesedila"/>
        <w:spacing w:line="288" w:lineRule="auto"/>
        <w:rPr>
          <w:rFonts w:cs="Arial"/>
        </w:rPr>
      </w:pPr>
      <w:r w:rsidRPr="003449E5">
        <w:rPr>
          <w:rFonts w:cs="Arial"/>
        </w:rPr>
        <w:t>Moralne avtorske pravice ostanejo avtorju skladno z Zakonom o avtorskih in sorodnih pravicah.</w:t>
      </w:r>
    </w:p>
    <w:p w14:paraId="309F6E4D" w14:textId="77777777" w:rsidR="0043528C" w:rsidRPr="003449E5" w:rsidRDefault="0043528C" w:rsidP="0043528C">
      <w:pPr>
        <w:pStyle w:val="Telobesedila"/>
        <w:spacing w:line="288" w:lineRule="auto"/>
        <w:rPr>
          <w:rFonts w:cs="Arial"/>
        </w:rPr>
      </w:pPr>
    </w:p>
    <w:p w14:paraId="6F575550" w14:textId="55515E0A" w:rsidR="0043528C" w:rsidRPr="003449E5" w:rsidRDefault="0043528C" w:rsidP="0043528C">
      <w:pPr>
        <w:pStyle w:val="Telobesedila"/>
        <w:spacing w:line="288" w:lineRule="auto"/>
        <w:rPr>
          <w:rFonts w:cs="Arial"/>
        </w:rPr>
      </w:pPr>
      <w:r w:rsidRPr="003449E5">
        <w:rPr>
          <w:rFonts w:cs="Arial"/>
        </w:rPr>
        <w:t xml:space="preserve">V izogib dvomom pogodbeni stranki določata, da skupna pogodbena cena za izvedbo del, ki so predmet te pogodbe, in je navedena </w:t>
      </w:r>
      <w:r w:rsidRPr="003449E5">
        <w:rPr>
          <w:rFonts w:cs="Arial"/>
          <w:color w:val="000000" w:themeColor="text1"/>
        </w:rPr>
        <w:t xml:space="preserve">v </w:t>
      </w:r>
      <w:r w:rsidR="00FD6B2B" w:rsidRPr="003449E5">
        <w:rPr>
          <w:rFonts w:cs="Arial"/>
          <w:color w:val="000000" w:themeColor="text1"/>
        </w:rPr>
        <w:t>2</w:t>
      </w:r>
      <w:r w:rsidRPr="003449E5">
        <w:rPr>
          <w:rFonts w:cs="Arial"/>
          <w:color w:val="000000" w:themeColor="text1"/>
        </w:rPr>
        <w:t>. členu</w:t>
      </w:r>
      <w:r w:rsidRPr="003449E5">
        <w:rPr>
          <w:rFonts w:cs="Arial"/>
          <w:color w:val="FF0000"/>
        </w:rPr>
        <w:t xml:space="preserve"> </w:t>
      </w:r>
      <w:r w:rsidRPr="003449E5">
        <w:rPr>
          <w:rFonts w:cs="Arial"/>
        </w:rPr>
        <w:t>te pogodbe, že vsebuje znesek avtorskega honorarja. Skladno z navedenim za prenos materialnih avtorskih pravic in drugih pravic avtorja po tej pogodbi naročnik izvajalcu torej ne dolguje dodatnega plačila.</w:t>
      </w:r>
    </w:p>
    <w:p w14:paraId="1F8A9093" w14:textId="0470D9FF" w:rsidR="003240F7" w:rsidRPr="003449E5" w:rsidRDefault="003240F7">
      <w:pPr>
        <w:numPr>
          <w:ilvl w:val="12"/>
          <w:numId w:val="0"/>
        </w:numPr>
        <w:jc w:val="both"/>
        <w:rPr>
          <w:rFonts w:cs="Arial"/>
          <w:sz w:val="20"/>
          <w:lang w:val="sl-SI"/>
        </w:rPr>
      </w:pPr>
    </w:p>
    <w:p w14:paraId="7867CFE5" w14:textId="77777777" w:rsidR="0043528C" w:rsidRPr="003449E5" w:rsidRDefault="0043528C">
      <w:pPr>
        <w:numPr>
          <w:ilvl w:val="12"/>
          <w:numId w:val="0"/>
        </w:numPr>
        <w:jc w:val="both"/>
        <w:rPr>
          <w:rFonts w:cs="Arial"/>
          <w:sz w:val="20"/>
          <w:lang w:val="sl-SI"/>
        </w:rPr>
      </w:pPr>
    </w:p>
    <w:p w14:paraId="21D91A8A" w14:textId="20C64642" w:rsidR="003240F7" w:rsidRPr="003449E5" w:rsidRDefault="003240F7" w:rsidP="00E56372">
      <w:pPr>
        <w:keepNext/>
        <w:numPr>
          <w:ilvl w:val="12"/>
          <w:numId w:val="0"/>
        </w:numPr>
        <w:jc w:val="center"/>
        <w:rPr>
          <w:rFonts w:cs="Arial"/>
          <w:b/>
          <w:sz w:val="20"/>
          <w:lang w:val="sl-SI"/>
        </w:rPr>
      </w:pPr>
      <w:r w:rsidRPr="003449E5">
        <w:rPr>
          <w:rFonts w:cs="Arial"/>
          <w:b/>
          <w:sz w:val="20"/>
          <w:lang w:val="sl-SI"/>
        </w:rPr>
        <w:t>X</w:t>
      </w:r>
      <w:r w:rsidR="004E1743" w:rsidRPr="003449E5">
        <w:rPr>
          <w:rFonts w:cs="Arial"/>
          <w:b/>
          <w:sz w:val="20"/>
          <w:lang w:val="sl-SI"/>
        </w:rPr>
        <w:t>I</w:t>
      </w:r>
      <w:r w:rsidR="007C79A4" w:rsidRPr="003449E5">
        <w:rPr>
          <w:rFonts w:cs="Arial"/>
          <w:b/>
          <w:sz w:val="20"/>
          <w:lang w:val="sl-SI"/>
        </w:rPr>
        <w:t>I</w:t>
      </w:r>
      <w:r w:rsidRPr="003449E5">
        <w:rPr>
          <w:rFonts w:cs="Arial"/>
          <w:b/>
          <w:sz w:val="20"/>
          <w:lang w:val="sl-SI"/>
        </w:rPr>
        <w:t>. REŠEVANJE SPOROV</w:t>
      </w:r>
    </w:p>
    <w:p w14:paraId="20DBF062" w14:textId="5A36BEA8" w:rsidR="003240F7" w:rsidRPr="003449E5" w:rsidRDefault="003240F7" w:rsidP="00E56372">
      <w:pPr>
        <w:keepNext/>
        <w:numPr>
          <w:ilvl w:val="12"/>
          <w:numId w:val="0"/>
        </w:numPr>
        <w:spacing w:before="120" w:after="120"/>
        <w:jc w:val="center"/>
        <w:rPr>
          <w:rFonts w:cs="Arial"/>
          <w:i/>
          <w:sz w:val="20"/>
          <w:lang w:val="sl-SI"/>
        </w:rPr>
      </w:pPr>
      <w:r w:rsidRPr="003449E5">
        <w:rPr>
          <w:rFonts w:cs="Arial"/>
          <w:i/>
          <w:sz w:val="20"/>
          <w:lang w:val="sl-SI"/>
        </w:rPr>
        <w:t>1</w:t>
      </w:r>
      <w:r w:rsidR="00811F85" w:rsidRPr="003449E5">
        <w:rPr>
          <w:rFonts w:cs="Arial"/>
          <w:i/>
          <w:sz w:val="20"/>
          <w:lang w:val="sl-SI"/>
        </w:rPr>
        <w:t>4</w:t>
      </w:r>
      <w:r w:rsidRPr="003449E5">
        <w:rPr>
          <w:rFonts w:cs="Arial"/>
          <w:i/>
          <w:sz w:val="20"/>
          <w:lang w:val="sl-SI"/>
        </w:rPr>
        <w:t>. člen</w:t>
      </w:r>
    </w:p>
    <w:p w14:paraId="30A1A7AF" w14:textId="076BDAC6" w:rsidR="003240F7" w:rsidRPr="003449E5" w:rsidRDefault="003240F7">
      <w:pPr>
        <w:pStyle w:val="Telobesedila2"/>
        <w:rPr>
          <w:rFonts w:cs="Arial"/>
          <w:sz w:val="20"/>
        </w:rPr>
      </w:pPr>
      <w:r w:rsidRPr="003449E5">
        <w:rPr>
          <w:rFonts w:cs="Arial"/>
          <w:sz w:val="20"/>
        </w:rPr>
        <w:t xml:space="preserve">Morebitne spore v zvezi z izvajanjem te pogodbe bosta pogodbeni stranki </w:t>
      </w:r>
      <w:r w:rsidR="00811F85" w:rsidRPr="003449E5">
        <w:rPr>
          <w:rFonts w:cs="Arial"/>
          <w:sz w:val="20"/>
        </w:rPr>
        <w:t xml:space="preserve">reševali </w:t>
      </w:r>
      <w:r w:rsidRPr="003449E5">
        <w:rPr>
          <w:rFonts w:cs="Arial"/>
          <w:sz w:val="20"/>
        </w:rPr>
        <w:t>sporazumno. Če spornega vprašanja ne bo možno rešiti sporazumno, lahko vsaka pogodbena stranka sproži spor pri stvarno pristojnem sodišču v Ljubljani.</w:t>
      </w:r>
    </w:p>
    <w:p w14:paraId="69A827F0" w14:textId="77777777" w:rsidR="00811F85" w:rsidRPr="003449E5" w:rsidRDefault="00811F85" w:rsidP="00811F85">
      <w:pPr>
        <w:numPr>
          <w:ilvl w:val="12"/>
          <w:numId w:val="0"/>
        </w:numPr>
        <w:jc w:val="both"/>
        <w:rPr>
          <w:rFonts w:cs="Arial"/>
          <w:sz w:val="20"/>
          <w:lang w:val="sl-SI"/>
        </w:rPr>
      </w:pPr>
      <w:r w:rsidRPr="003449E5">
        <w:rPr>
          <w:rFonts w:cs="Arial"/>
          <w:sz w:val="20"/>
          <w:lang w:val="sl-SI"/>
        </w:rPr>
        <w:tab/>
      </w:r>
    </w:p>
    <w:p w14:paraId="7311120D" w14:textId="77777777" w:rsidR="00811F85" w:rsidRPr="003449E5" w:rsidRDefault="00811F85" w:rsidP="00811F85">
      <w:pPr>
        <w:numPr>
          <w:ilvl w:val="12"/>
          <w:numId w:val="0"/>
        </w:numPr>
        <w:jc w:val="both"/>
        <w:rPr>
          <w:rFonts w:cs="Arial"/>
          <w:sz w:val="20"/>
          <w:lang w:val="sl-SI"/>
        </w:rPr>
      </w:pPr>
      <w:r w:rsidRPr="003449E5">
        <w:rPr>
          <w:rFonts w:cs="Arial"/>
          <w:sz w:val="20"/>
          <w:lang w:val="sl-SI"/>
        </w:rPr>
        <w:tab/>
      </w:r>
    </w:p>
    <w:p w14:paraId="70EE8431" w14:textId="77777777" w:rsidR="00811F85" w:rsidRPr="003449E5" w:rsidRDefault="00811F85" w:rsidP="00811F85">
      <w:pPr>
        <w:keepNext/>
        <w:numPr>
          <w:ilvl w:val="12"/>
          <w:numId w:val="0"/>
        </w:numPr>
        <w:jc w:val="center"/>
        <w:rPr>
          <w:rFonts w:cs="Arial"/>
          <w:b/>
          <w:sz w:val="20"/>
          <w:lang w:val="sl-SI"/>
        </w:rPr>
      </w:pPr>
      <w:r w:rsidRPr="003449E5">
        <w:rPr>
          <w:rFonts w:cs="Arial"/>
          <w:b/>
          <w:sz w:val="20"/>
          <w:lang w:val="sl-SI"/>
        </w:rPr>
        <w:tab/>
        <w:t>XIII. ODSTOP OD POGODBE</w:t>
      </w:r>
    </w:p>
    <w:p w14:paraId="4815E39E" w14:textId="31BD694E" w:rsidR="00811F85" w:rsidRPr="003449E5" w:rsidRDefault="00811F85" w:rsidP="00811F85">
      <w:pPr>
        <w:keepNext/>
        <w:numPr>
          <w:ilvl w:val="12"/>
          <w:numId w:val="0"/>
        </w:numPr>
        <w:spacing w:before="120" w:after="120"/>
        <w:jc w:val="center"/>
        <w:rPr>
          <w:rFonts w:cs="Arial"/>
          <w:i/>
          <w:sz w:val="20"/>
          <w:lang w:val="sl-SI"/>
        </w:rPr>
      </w:pPr>
      <w:r w:rsidRPr="003449E5">
        <w:rPr>
          <w:rFonts w:cs="Arial"/>
          <w:sz w:val="20"/>
          <w:lang w:val="sl-SI"/>
        </w:rPr>
        <w:tab/>
      </w:r>
      <w:r w:rsidRPr="003449E5">
        <w:rPr>
          <w:rFonts w:cs="Arial"/>
          <w:i/>
          <w:sz w:val="20"/>
          <w:lang w:val="sl-SI"/>
        </w:rPr>
        <w:t>15. člen</w:t>
      </w:r>
    </w:p>
    <w:p w14:paraId="2FB317C5" w14:textId="77777777" w:rsidR="00811F85" w:rsidRPr="003449E5" w:rsidRDefault="00811F85" w:rsidP="00811F85">
      <w:pPr>
        <w:numPr>
          <w:ilvl w:val="12"/>
          <w:numId w:val="0"/>
        </w:numPr>
        <w:jc w:val="both"/>
        <w:rPr>
          <w:rFonts w:cs="Arial"/>
          <w:sz w:val="20"/>
          <w:lang w:val="sl-SI"/>
        </w:rPr>
      </w:pPr>
      <w:r w:rsidRPr="003449E5">
        <w:rPr>
          <w:rFonts w:cs="Arial"/>
          <w:sz w:val="20"/>
          <w:lang w:val="sl-SI"/>
        </w:rPr>
        <w:t>Katerakoli od pogodbenih strank lahko, zaradi kršitev pogodbenih obveznosti s strani nasprotne stranke, če kršitve ne prenehajo po pisnem opominu, odstopi od pogodbe. V primeru odstopa sta pogodbeni stranki dolžni poravnati medsebojne obveznosti iz te pogodbe.</w:t>
      </w:r>
    </w:p>
    <w:p w14:paraId="04A3ABE0" w14:textId="77777777" w:rsidR="00811F85" w:rsidRPr="003449E5" w:rsidRDefault="00811F85" w:rsidP="00811F85">
      <w:pPr>
        <w:numPr>
          <w:ilvl w:val="12"/>
          <w:numId w:val="0"/>
        </w:numPr>
        <w:jc w:val="both"/>
        <w:rPr>
          <w:rFonts w:cs="Arial"/>
          <w:sz w:val="20"/>
          <w:lang w:val="sl-SI"/>
        </w:rPr>
      </w:pPr>
    </w:p>
    <w:p w14:paraId="1605528C" w14:textId="77777777" w:rsidR="00811F85" w:rsidRPr="003449E5" w:rsidRDefault="00811F85" w:rsidP="00811F85">
      <w:pPr>
        <w:numPr>
          <w:ilvl w:val="12"/>
          <w:numId w:val="0"/>
        </w:numPr>
        <w:jc w:val="both"/>
        <w:rPr>
          <w:rFonts w:cs="Arial"/>
          <w:sz w:val="20"/>
          <w:lang w:val="sl-SI"/>
        </w:rPr>
      </w:pPr>
      <w:r w:rsidRPr="003449E5">
        <w:rPr>
          <w:rFonts w:cs="Arial"/>
          <w:sz w:val="20"/>
          <w:lang w:val="sl-SI"/>
        </w:rPr>
        <w:t>Naročnik lahko s pisnim obvestilom, ki ga pošlje izvajalcu, odstopi od pogodbe, ne da bi s tem omejeval druge pravice ali pravna sredstva, ki jih ima na voljo, če:</w:t>
      </w:r>
    </w:p>
    <w:p w14:paraId="653C71BD" w14:textId="77777777" w:rsidR="00811F85" w:rsidRPr="003449E5" w:rsidRDefault="00811F85" w:rsidP="00811F85">
      <w:pPr>
        <w:numPr>
          <w:ilvl w:val="12"/>
          <w:numId w:val="0"/>
        </w:numPr>
        <w:jc w:val="both"/>
        <w:rPr>
          <w:rFonts w:cs="Arial"/>
          <w:sz w:val="20"/>
          <w:lang w:val="sl-SI"/>
        </w:rPr>
      </w:pPr>
      <w:r w:rsidRPr="003449E5">
        <w:rPr>
          <w:rFonts w:cs="Arial"/>
          <w:sz w:val="20"/>
          <w:lang w:val="sl-SI"/>
        </w:rPr>
        <w:t>-</w:t>
      </w:r>
      <w:r w:rsidRPr="003449E5">
        <w:rPr>
          <w:rFonts w:cs="Arial"/>
          <w:sz w:val="20"/>
          <w:lang w:val="sl-SI"/>
        </w:rPr>
        <w:tab/>
        <w:t xml:space="preserve">izvajalec bankrotira ali 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 koli del njegovega podjetja ali sredstev ali če izvajalec sproži oziroma se proti njemu sproži podobno dejanje kot rezultat dolga, </w:t>
      </w:r>
    </w:p>
    <w:p w14:paraId="5AE4584B" w14:textId="77777777" w:rsidR="00811F85" w:rsidRPr="003449E5" w:rsidRDefault="00811F85" w:rsidP="00811F85">
      <w:pPr>
        <w:numPr>
          <w:ilvl w:val="12"/>
          <w:numId w:val="0"/>
        </w:numPr>
        <w:jc w:val="both"/>
        <w:rPr>
          <w:rFonts w:cs="Arial"/>
          <w:sz w:val="20"/>
          <w:lang w:val="sl-SI"/>
        </w:rPr>
      </w:pPr>
      <w:r w:rsidRPr="003449E5">
        <w:rPr>
          <w:rFonts w:cs="Arial"/>
          <w:sz w:val="20"/>
          <w:lang w:val="sl-SI"/>
        </w:rPr>
        <w:t>-</w:t>
      </w:r>
      <w:r w:rsidRPr="003449E5">
        <w:rPr>
          <w:rFonts w:cs="Arial"/>
          <w:sz w:val="20"/>
          <w:lang w:val="sl-SI"/>
        </w:rPr>
        <w:tab/>
        <w:t>izvajalec prenese pogodbo ali katerokoli pravico ali interes, ki izvira iz pogodbe, brez soglasja naročnika,</w:t>
      </w:r>
    </w:p>
    <w:p w14:paraId="051C2006" w14:textId="77777777" w:rsidR="00811F85" w:rsidRPr="003449E5" w:rsidRDefault="00811F85" w:rsidP="00811F85">
      <w:pPr>
        <w:numPr>
          <w:ilvl w:val="12"/>
          <w:numId w:val="0"/>
        </w:numPr>
        <w:jc w:val="both"/>
        <w:rPr>
          <w:rFonts w:cs="Arial"/>
          <w:sz w:val="20"/>
          <w:lang w:val="sl-SI"/>
        </w:rPr>
      </w:pPr>
      <w:r w:rsidRPr="003449E5">
        <w:rPr>
          <w:rFonts w:cs="Arial"/>
          <w:sz w:val="20"/>
          <w:lang w:val="sl-SI"/>
        </w:rPr>
        <w:t>-</w:t>
      </w:r>
      <w:r w:rsidRPr="003449E5">
        <w:rPr>
          <w:rFonts w:cs="Arial"/>
          <w:sz w:val="20"/>
          <w:lang w:val="sl-SI"/>
        </w:rPr>
        <w:tab/>
        <w:t>izvajalec odstopi od pogodbe ali jo preneha izvajati,</w:t>
      </w:r>
    </w:p>
    <w:p w14:paraId="23053370" w14:textId="77777777" w:rsidR="00811F85" w:rsidRPr="003449E5" w:rsidRDefault="00811F85" w:rsidP="00811F85">
      <w:pPr>
        <w:numPr>
          <w:ilvl w:val="12"/>
          <w:numId w:val="0"/>
        </w:numPr>
        <w:jc w:val="both"/>
        <w:rPr>
          <w:rFonts w:cs="Arial"/>
          <w:sz w:val="20"/>
          <w:lang w:val="sl-SI"/>
        </w:rPr>
      </w:pPr>
      <w:r w:rsidRPr="003449E5">
        <w:rPr>
          <w:rFonts w:cs="Arial"/>
          <w:sz w:val="20"/>
          <w:lang w:val="sl-SI"/>
        </w:rPr>
        <w:t>-</w:t>
      </w:r>
      <w:r w:rsidRPr="003449E5">
        <w:rPr>
          <w:rFonts w:cs="Arial"/>
          <w:sz w:val="20"/>
          <w:lang w:val="sl-SI"/>
        </w:rPr>
        <w:tab/>
        <w:t>izvajalec ni takoj začel izvajati del, ki so predmet pogodbe, ne da bi imel utemeljen razlog za to, ali jih je ustavil za dlje kakor 30 dni po prejemu pisnega naloga naročnika, naj jih nadaljuje;</w:t>
      </w:r>
    </w:p>
    <w:p w14:paraId="19931E71" w14:textId="77777777" w:rsidR="00811F85" w:rsidRPr="003449E5" w:rsidRDefault="00811F85" w:rsidP="00811F85">
      <w:pPr>
        <w:numPr>
          <w:ilvl w:val="12"/>
          <w:numId w:val="0"/>
        </w:numPr>
        <w:jc w:val="both"/>
        <w:rPr>
          <w:rFonts w:cs="Arial"/>
          <w:sz w:val="20"/>
          <w:lang w:val="sl-SI"/>
        </w:rPr>
      </w:pPr>
      <w:r w:rsidRPr="003449E5">
        <w:rPr>
          <w:rFonts w:cs="Arial"/>
          <w:sz w:val="20"/>
          <w:lang w:val="sl-SI"/>
        </w:rPr>
        <w:t>-</w:t>
      </w:r>
      <w:r w:rsidRPr="003449E5">
        <w:rPr>
          <w:rFonts w:cs="Arial"/>
          <w:sz w:val="20"/>
          <w:lang w:val="sl-SI"/>
        </w:rPr>
        <w:tab/>
        <w:t>izvajalec večkrat ne izvaja del v skladu s pogodbo ali večkrat ne izpolni svojih obveznosti v skladu s pogodbo ali večkrat spregleda svoje obveznosti v skladu s pogodbo brez upravičenega razloga.</w:t>
      </w:r>
    </w:p>
    <w:p w14:paraId="3C0384DB" w14:textId="77777777" w:rsidR="00811F85" w:rsidRPr="003449E5" w:rsidRDefault="00811F85" w:rsidP="00811F85">
      <w:pPr>
        <w:numPr>
          <w:ilvl w:val="12"/>
          <w:numId w:val="0"/>
        </w:numPr>
        <w:jc w:val="both"/>
        <w:rPr>
          <w:rFonts w:cs="Arial"/>
          <w:sz w:val="20"/>
          <w:lang w:val="sl-SI"/>
        </w:rPr>
      </w:pPr>
    </w:p>
    <w:p w14:paraId="6E0C9B0D" w14:textId="77777777" w:rsidR="00811F85" w:rsidRPr="003449E5" w:rsidRDefault="00811F85" w:rsidP="00811F85">
      <w:pPr>
        <w:numPr>
          <w:ilvl w:val="12"/>
          <w:numId w:val="0"/>
        </w:numPr>
        <w:jc w:val="both"/>
        <w:rPr>
          <w:rFonts w:cs="Arial"/>
          <w:sz w:val="20"/>
          <w:lang w:val="sl-SI"/>
        </w:rPr>
      </w:pPr>
      <w:r w:rsidRPr="003449E5">
        <w:rPr>
          <w:rFonts w:cs="Arial"/>
          <w:sz w:val="20"/>
          <w:lang w:val="sl-SI"/>
        </w:rPr>
        <w:t>Naročnik lahko s pisnim obvestilom, ki ga pošlje izvajalcu, odstopi od pogodbe, v kolikor nastanejo razmere, ki ne zagotavljajo nadaljnje upravičenosti izvedbe predmeta pogodbe oz. nastopi situacija iz predhodnega odstavka. Pri tem je dolžan izvajalcu povrniti vse do prejema obvestila nastale upravičene stroške, brez kakršnekoli škode.</w:t>
      </w:r>
    </w:p>
    <w:p w14:paraId="74A52539" w14:textId="77777777" w:rsidR="00811F85" w:rsidRPr="003449E5" w:rsidRDefault="00811F85" w:rsidP="00811F85">
      <w:pPr>
        <w:numPr>
          <w:ilvl w:val="12"/>
          <w:numId w:val="0"/>
        </w:numPr>
        <w:jc w:val="both"/>
        <w:rPr>
          <w:rFonts w:cs="Arial"/>
          <w:sz w:val="20"/>
          <w:lang w:val="sl-SI"/>
        </w:rPr>
      </w:pPr>
    </w:p>
    <w:p w14:paraId="42BBDCE8" w14:textId="77777777" w:rsidR="00811F85" w:rsidRPr="003449E5" w:rsidRDefault="00811F85" w:rsidP="00811F85">
      <w:pPr>
        <w:numPr>
          <w:ilvl w:val="12"/>
          <w:numId w:val="0"/>
        </w:numPr>
        <w:jc w:val="both"/>
        <w:rPr>
          <w:rFonts w:cs="Arial"/>
          <w:sz w:val="20"/>
          <w:lang w:val="sl-SI"/>
        </w:rPr>
      </w:pPr>
      <w:r w:rsidRPr="003449E5">
        <w:rPr>
          <w:rFonts w:cs="Arial"/>
          <w:sz w:val="20"/>
          <w:lang w:val="sl-SI"/>
        </w:rPr>
        <w:t>Med veljavnostjo te pogodbe lahko naročnik, ne glede na določbe zakona, ki ureja obligacijska razmerja, odstopi od pogodbe v naslednjih okoliščinah:</w:t>
      </w:r>
    </w:p>
    <w:p w14:paraId="3C168F84" w14:textId="77777777" w:rsidR="00811F85" w:rsidRPr="003449E5" w:rsidRDefault="00811F85" w:rsidP="00811F85">
      <w:pPr>
        <w:numPr>
          <w:ilvl w:val="12"/>
          <w:numId w:val="0"/>
        </w:numPr>
        <w:jc w:val="both"/>
        <w:rPr>
          <w:rFonts w:cs="Arial"/>
          <w:sz w:val="20"/>
          <w:lang w:val="sl-SI"/>
        </w:rPr>
      </w:pPr>
      <w:r w:rsidRPr="003449E5">
        <w:rPr>
          <w:rFonts w:cs="Arial"/>
          <w:sz w:val="20"/>
          <w:lang w:val="sl-SI"/>
        </w:rPr>
        <w:t>-</w:t>
      </w:r>
      <w:r w:rsidRPr="003449E5">
        <w:rPr>
          <w:rFonts w:cs="Arial"/>
          <w:sz w:val="20"/>
          <w:lang w:val="sl-SI"/>
        </w:rPr>
        <w:tab/>
        <w:t>javno naročilo je bilo bistveno spremenjeno, kar terja nov postopek javnega naročanja,</w:t>
      </w:r>
    </w:p>
    <w:p w14:paraId="488C8F9F" w14:textId="77777777" w:rsidR="00811F85" w:rsidRPr="003449E5" w:rsidRDefault="00811F85" w:rsidP="00811F85">
      <w:pPr>
        <w:numPr>
          <w:ilvl w:val="12"/>
          <w:numId w:val="0"/>
        </w:numPr>
        <w:jc w:val="both"/>
        <w:rPr>
          <w:rFonts w:cs="Arial"/>
          <w:sz w:val="20"/>
          <w:lang w:val="sl-SI"/>
        </w:rPr>
      </w:pPr>
      <w:r w:rsidRPr="003449E5">
        <w:rPr>
          <w:rFonts w:cs="Arial"/>
          <w:sz w:val="20"/>
          <w:lang w:val="sl-SI"/>
        </w:rPr>
        <w:t>-</w:t>
      </w:r>
      <w:r w:rsidRPr="003449E5">
        <w:rPr>
          <w:rFonts w:cs="Arial"/>
          <w:sz w:val="20"/>
          <w:lang w:val="sl-SI"/>
        </w:rPr>
        <w:tab/>
        <w:t>v času oddaje javnega naročila je bil izvajalec v enem od položajev, zaradi katerega bi ga naročnik moral izključiti iz postopka javnega naročanja, pa s tem dejstvom naročnik ni bil seznanjen v postopku javnega naročanja,</w:t>
      </w:r>
    </w:p>
    <w:p w14:paraId="536EAA57" w14:textId="77777777" w:rsidR="00811F85" w:rsidRPr="003449E5" w:rsidRDefault="00811F85" w:rsidP="00811F85">
      <w:pPr>
        <w:numPr>
          <w:ilvl w:val="12"/>
          <w:numId w:val="0"/>
        </w:numPr>
        <w:jc w:val="both"/>
        <w:rPr>
          <w:rFonts w:cs="Arial"/>
          <w:sz w:val="20"/>
          <w:lang w:val="sl-SI"/>
        </w:rPr>
      </w:pPr>
      <w:r w:rsidRPr="003449E5">
        <w:rPr>
          <w:rFonts w:cs="Arial"/>
          <w:sz w:val="20"/>
          <w:lang w:val="sl-SI"/>
        </w:rPr>
        <w:t>-</w:t>
      </w:r>
      <w:r w:rsidRPr="003449E5">
        <w:rPr>
          <w:rFonts w:cs="Arial"/>
          <w:sz w:val="20"/>
          <w:lang w:val="sl-SI"/>
        </w:rPr>
        <w:tab/>
        <w:t>zaradi hudih kršitev obveznosti iz PEU, PDEU in ZJN-3, ki jih je po postopku v skladu z 258. členom PDEU ugotovilo Sodišče Evropske unije, javno naročilo ne bi smelo biti oddano izvajalcu.</w:t>
      </w:r>
    </w:p>
    <w:p w14:paraId="5789B4CE" w14:textId="77777777" w:rsidR="00811F85" w:rsidRPr="003449E5" w:rsidRDefault="00811F85" w:rsidP="00811F85">
      <w:pPr>
        <w:numPr>
          <w:ilvl w:val="12"/>
          <w:numId w:val="0"/>
        </w:numPr>
        <w:jc w:val="both"/>
        <w:rPr>
          <w:rFonts w:cs="Arial"/>
          <w:sz w:val="20"/>
          <w:lang w:val="sl-SI"/>
        </w:rPr>
      </w:pPr>
    </w:p>
    <w:p w14:paraId="58EA1D93" w14:textId="77777777" w:rsidR="00811F85" w:rsidRPr="003449E5" w:rsidRDefault="00811F85" w:rsidP="00811F85">
      <w:pPr>
        <w:numPr>
          <w:ilvl w:val="12"/>
          <w:numId w:val="0"/>
        </w:numPr>
        <w:jc w:val="both"/>
        <w:rPr>
          <w:rFonts w:cs="Arial"/>
          <w:sz w:val="20"/>
          <w:lang w:val="sl-SI"/>
        </w:rPr>
      </w:pPr>
      <w:r w:rsidRPr="003449E5">
        <w:rPr>
          <w:rFonts w:cs="Arial"/>
          <w:sz w:val="20"/>
          <w:lang w:val="sl-SI"/>
        </w:rPr>
        <w:t xml:space="preserve">Naročnik si pridržuje pravico, da odstopi od izvedbe pogodbe, iz razlogov Zakona o izvrševanju proračuna Republike Slovenije, kadar sredstva za izvedbo pogodbenih obveznosti niso več zagotovljena. </w:t>
      </w:r>
    </w:p>
    <w:p w14:paraId="287D68F8" w14:textId="77777777" w:rsidR="00811F85" w:rsidRPr="003449E5" w:rsidRDefault="00811F85" w:rsidP="00811F85">
      <w:pPr>
        <w:numPr>
          <w:ilvl w:val="12"/>
          <w:numId w:val="0"/>
        </w:numPr>
        <w:jc w:val="both"/>
        <w:rPr>
          <w:rFonts w:cs="Arial"/>
          <w:sz w:val="20"/>
          <w:lang w:val="sl-SI"/>
        </w:rPr>
      </w:pPr>
    </w:p>
    <w:p w14:paraId="44AAB45F" w14:textId="6E30C064" w:rsidR="003240F7" w:rsidRPr="003449E5" w:rsidRDefault="00811F85" w:rsidP="00811F85">
      <w:pPr>
        <w:numPr>
          <w:ilvl w:val="12"/>
          <w:numId w:val="0"/>
        </w:numPr>
        <w:jc w:val="both"/>
        <w:rPr>
          <w:rFonts w:cs="Arial"/>
          <w:sz w:val="20"/>
          <w:lang w:val="sl-SI"/>
        </w:rPr>
      </w:pPr>
      <w:r w:rsidRPr="003449E5">
        <w:rPr>
          <w:rFonts w:cs="Arial"/>
          <w:sz w:val="20"/>
          <w:lang w:val="sl-SI"/>
        </w:rPr>
        <w:t>Naročnik je izvajalcu, v primeru odstopa od pogodbe po tem členu, dolžan plačati samo vsa (v skladu s pogodbo) do tedaj izvršena dela, brez kakršnekoli škode.</w:t>
      </w:r>
    </w:p>
    <w:p w14:paraId="63D68B82" w14:textId="77777777" w:rsidR="005B53B6" w:rsidRPr="003449E5" w:rsidRDefault="005B53B6">
      <w:pPr>
        <w:numPr>
          <w:ilvl w:val="12"/>
          <w:numId w:val="0"/>
        </w:numPr>
        <w:jc w:val="both"/>
        <w:rPr>
          <w:rFonts w:cs="Arial"/>
          <w:sz w:val="20"/>
          <w:lang w:val="sl-SI"/>
        </w:rPr>
      </w:pPr>
    </w:p>
    <w:p w14:paraId="38B2E2C1" w14:textId="22EE62AE" w:rsidR="003240F7" w:rsidRPr="003449E5" w:rsidRDefault="00811F85">
      <w:pPr>
        <w:numPr>
          <w:ilvl w:val="12"/>
          <w:numId w:val="0"/>
        </w:numPr>
        <w:jc w:val="center"/>
        <w:rPr>
          <w:rFonts w:cs="Arial"/>
          <w:b/>
          <w:sz w:val="20"/>
          <w:lang w:val="sl-SI"/>
        </w:rPr>
      </w:pPr>
      <w:r w:rsidRPr="003449E5">
        <w:rPr>
          <w:rFonts w:cs="Arial"/>
          <w:b/>
          <w:sz w:val="20"/>
          <w:lang w:val="sl-SI"/>
        </w:rPr>
        <w:t>X</w:t>
      </w:r>
      <w:r w:rsidR="004274BF" w:rsidRPr="003449E5">
        <w:rPr>
          <w:rFonts w:cs="Arial"/>
          <w:b/>
          <w:sz w:val="20"/>
          <w:lang w:val="sl-SI"/>
        </w:rPr>
        <w:t>IV</w:t>
      </w:r>
      <w:r w:rsidR="003240F7" w:rsidRPr="003449E5">
        <w:rPr>
          <w:rFonts w:cs="Arial"/>
          <w:b/>
          <w:sz w:val="20"/>
          <w:lang w:val="sl-SI"/>
        </w:rPr>
        <w:t>. KONČNE DOLOČBE</w:t>
      </w:r>
    </w:p>
    <w:p w14:paraId="41B1C880" w14:textId="7DE0A28C" w:rsidR="003240F7" w:rsidRPr="003449E5" w:rsidRDefault="003240F7">
      <w:pPr>
        <w:numPr>
          <w:ilvl w:val="12"/>
          <w:numId w:val="0"/>
        </w:numPr>
        <w:spacing w:before="120" w:after="120"/>
        <w:jc w:val="center"/>
        <w:rPr>
          <w:rFonts w:cs="Arial"/>
          <w:i/>
          <w:sz w:val="20"/>
          <w:lang w:val="sl-SI"/>
        </w:rPr>
      </w:pPr>
      <w:r w:rsidRPr="003449E5">
        <w:rPr>
          <w:rFonts w:cs="Arial"/>
          <w:i/>
          <w:sz w:val="20"/>
          <w:lang w:val="sl-SI"/>
        </w:rPr>
        <w:t>1</w:t>
      </w:r>
      <w:r w:rsidR="00811F85" w:rsidRPr="003449E5">
        <w:rPr>
          <w:rFonts w:cs="Arial"/>
          <w:i/>
          <w:sz w:val="20"/>
          <w:lang w:val="sl-SI"/>
        </w:rPr>
        <w:t>6</w:t>
      </w:r>
      <w:r w:rsidRPr="003449E5">
        <w:rPr>
          <w:rFonts w:cs="Arial"/>
          <w:i/>
          <w:sz w:val="20"/>
          <w:lang w:val="sl-SI"/>
        </w:rPr>
        <w:t>. člen</w:t>
      </w:r>
    </w:p>
    <w:p w14:paraId="5C65ADCA" w14:textId="4A9777C9" w:rsidR="003240F7" w:rsidRPr="003449E5" w:rsidRDefault="003240F7">
      <w:pPr>
        <w:jc w:val="both"/>
        <w:rPr>
          <w:rFonts w:cs="Arial"/>
          <w:sz w:val="20"/>
          <w:lang w:val="sl-SI"/>
        </w:rPr>
      </w:pPr>
      <w:r w:rsidRPr="003449E5">
        <w:rPr>
          <w:rFonts w:cs="Arial"/>
          <w:sz w:val="20"/>
          <w:lang w:val="sl-SI"/>
        </w:rPr>
        <w:t>Pogodba je sklenjena in prične veljati z dnem, ko jo podpišeta obe pogodbeni stranki</w:t>
      </w:r>
      <w:r w:rsidR="007C79A4" w:rsidRPr="003449E5">
        <w:rPr>
          <w:rFonts w:cs="Arial"/>
          <w:sz w:val="20"/>
          <w:lang w:val="sl-SI"/>
        </w:rPr>
        <w:t xml:space="preserve"> in izvajalec naročniku dostavi finančno zavarovanje za dobro izvedbo del</w:t>
      </w:r>
      <w:r w:rsidRPr="003449E5">
        <w:rPr>
          <w:rFonts w:cs="Arial"/>
          <w:sz w:val="20"/>
          <w:lang w:val="sl-SI"/>
        </w:rPr>
        <w:t>.</w:t>
      </w:r>
    </w:p>
    <w:p w14:paraId="43C90FAD" w14:textId="77777777" w:rsidR="00E77C7F" w:rsidRPr="003449E5" w:rsidRDefault="00E77C7F" w:rsidP="00E77C7F">
      <w:pPr>
        <w:jc w:val="both"/>
        <w:rPr>
          <w:rFonts w:cs="Arial"/>
          <w:sz w:val="20"/>
          <w:lang w:val="sl-SI"/>
        </w:rPr>
      </w:pPr>
    </w:p>
    <w:p w14:paraId="136B2BE7" w14:textId="77777777" w:rsidR="00E77C7F" w:rsidRPr="003449E5" w:rsidRDefault="00E77C7F" w:rsidP="00E77C7F">
      <w:pPr>
        <w:autoSpaceDE w:val="0"/>
        <w:autoSpaceDN w:val="0"/>
        <w:adjustRightInd w:val="0"/>
        <w:jc w:val="both"/>
        <w:rPr>
          <w:rFonts w:cs="Arial"/>
          <w:sz w:val="20"/>
          <w:lang w:val="sl-SI"/>
        </w:rPr>
      </w:pPr>
      <w:r w:rsidRPr="003449E5">
        <w:rPr>
          <w:rFonts w:cs="Arial"/>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764FAC2D" w14:textId="363D4ED4" w:rsidR="00B9771F" w:rsidRPr="003449E5" w:rsidRDefault="00B9771F" w:rsidP="00B9771F">
      <w:pPr>
        <w:spacing w:before="120" w:after="120"/>
        <w:jc w:val="center"/>
        <w:rPr>
          <w:rFonts w:cs="Arial"/>
          <w:i/>
          <w:sz w:val="20"/>
          <w:lang w:val="sl-SI"/>
        </w:rPr>
      </w:pPr>
      <w:r w:rsidRPr="003449E5">
        <w:rPr>
          <w:rFonts w:cs="Arial"/>
          <w:i/>
          <w:sz w:val="20"/>
          <w:lang w:val="sl-SI"/>
        </w:rPr>
        <w:t>1</w:t>
      </w:r>
      <w:r w:rsidR="00811F85" w:rsidRPr="003449E5">
        <w:rPr>
          <w:rFonts w:cs="Arial"/>
          <w:i/>
          <w:sz w:val="20"/>
          <w:lang w:val="sl-SI"/>
        </w:rPr>
        <w:t>7</w:t>
      </w:r>
      <w:r w:rsidRPr="003449E5">
        <w:rPr>
          <w:rFonts w:cs="Arial"/>
          <w:i/>
          <w:sz w:val="20"/>
          <w:lang w:val="sl-SI"/>
        </w:rPr>
        <w:t>. člen</w:t>
      </w:r>
    </w:p>
    <w:p w14:paraId="698D36BA" w14:textId="77777777" w:rsidR="00B9771F" w:rsidRPr="003449E5" w:rsidRDefault="00B9771F" w:rsidP="00B9771F">
      <w:pPr>
        <w:jc w:val="both"/>
        <w:rPr>
          <w:rFonts w:cs="Arial"/>
          <w:sz w:val="20"/>
          <w:lang w:val="sl-SI"/>
        </w:rPr>
      </w:pPr>
      <w:r w:rsidRPr="003449E5">
        <w:rPr>
          <w:rFonts w:cs="Arial"/>
          <w:sz w:val="20"/>
          <w:lang w:val="sl-SI"/>
        </w:rPr>
        <w:lastRenderedPageBreak/>
        <w:t>Pogodba je nična, če kdo v imenu ali na račun izvajalca predstavniku ali posredniku organa ali organizacije iz javnega sektorja obljubi, ponudi ali da kakšno nedovoljeno korist za:</w:t>
      </w:r>
    </w:p>
    <w:p w14:paraId="69796B7D" w14:textId="77777777" w:rsidR="00B9771F" w:rsidRPr="003449E5" w:rsidRDefault="00B9771F" w:rsidP="00B9771F">
      <w:pPr>
        <w:numPr>
          <w:ilvl w:val="0"/>
          <w:numId w:val="14"/>
        </w:numPr>
        <w:jc w:val="both"/>
        <w:rPr>
          <w:rFonts w:cs="Arial"/>
          <w:sz w:val="20"/>
          <w:lang w:val="sl-SI"/>
        </w:rPr>
      </w:pPr>
      <w:r w:rsidRPr="003449E5">
        <w:rPr>
          <w:rFonts w:cs="Arial"/>
          <w:sz w:val="20"/>
          <w:lang w:val="sl-SI"/>
        </w:rPr>
        <w:t>pridobitev posla,</w:t>
      </w:r>
    </w:p>
    <w:p w14:paraId="721D8628" w14:textId="77777777" w:rsidR="00B9771F" w:rsidRPr="003449E5" w:rsidRDefault="00B9771F" w:rsidP="00B9771F">
      <w:pPr>
        <w:numPr>
          <w:ilvl w:val="0"/>
          <w:numId w:val="14"/>
        </w:numPr>
        <w:jc w:val="both"/>
        <w:rPr>
          <w:rFonts w:cs="Arial"/>
          <w:sz w:val="20"/>
          <w:lang w:val="sl-SI"/>
        </w:rPr>
      </w:pPr>
      <w:r w:rsidRPr="003449E5">
        <w:rPr>
          <w:rFonts w:cs="Arial"/>
          <w:sz w:val="20"/>
          <w:lang w:val="sl-SI"/>
        </w:rPr>
        <w:t>za sklenitev posla pod ugodnejšimi pogoji,</w:t>
      </w:r>
    </w:p>
    <w:p w14:paraId="71B08E03" w14:textId="77777777" w:rsidR="00B9771F" w:rsidRPr="003449E5" w:rsidRDefault="00B9771F" w:rsidP="00B9771F">
      <w:pPr>
        <w:numPr>
          <w:ilvl w:val="0"/>
          <w:numId w:val="14"/>
        </w:numPr>
        <w:jc w:val="both"/>
        <w:rPr>
          <w:rFonts w:cs="Arial"/>
          <w:sz w:val="20"/>
          <w:lang w:val="sl-SI"/>
        </w:rPr>
      </w:pPr>
      <w:r w:rsidRPr="003449E5">
        <w:rPr>
          <w:rFonts w:cs="Arial"/>
          <w:sz w:val="20"/>
          <w:lang w:val="sl-SI"/>
        </w:rPr>
        <w:t>za opustitev dolžnega nadzora nad izvajanjem pogodbenih obveznosti,</w:t>
      </w:r>
    </w:p>
    <w:p w14:paraId="1D44EF12" w14:textId="77777777" w:rsidR="00B9771F" w:rsidRPr="003449E5" w:rsidRDefault="00B9771F" w:rsidP="00B9771F">
      <w:pPr>
        <w:numPr>
          <w:ilvl w:val="0"/>
          <w:numId w:val="14"/>
        </w:numPr>
        <w:jc w:val="both"/>
        <w:rPr>
          <w:rFonts w:cs="Arial"/>
          <w:sz w:val="20"/>
          <w:lang w:val="sl-SI"/>
        </w:rPr>
      </w:pPr>
      <w:r w:rsidRPr="003449E5">
        <w:rPr>
          <w:rFonts w:cs="Arial"/>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8944141" w14:textId="77777777" w:rsidR="002F7C06" w:rsidRPr="003449E5" w:rsidRDefault="002F7C06" w:rsidP="002F7C06">
      <w:pPr>
        <w:keepNext/>
        <w:autoSpaceDE w:val="0"/>
        <w:autoSpaceDN w:val="0"/>
        <w:adjustRightInd w:val="0"/>
        <w:spacing w:before="120"/>
        <w:rPr>
          <w:rFonts w:cs="Arial"/>
          <w:sz w:val="20"/>
          <w:lang w:val="sl-SI"/>
        </w:rPr>
      </w:pPr>
      <w:r w:rsidRPr="003449E5">
        <w:rPr>
          <w:rFonts w:cs="Arial"/>
          <w:sz w:val="20"/>
          <w:lang w:val="sl-SI"/>
        </w:rPr>
        <w:t>Pogodba je nična, če je sklenjena s subjektom, v katerem je naročnikov funkcionar ali njegov družinski član</w:t>
      </w:r>
    </w:p>
    <w:p w14:paraId="6A9851E6" w14:textId="77777777" w:rsidR="002F7C06" w:rsidRPr="003449E5" w:rsidRDefault="002F7C06" w:rsidP="002F7C06">
      <w:pPr>
        <w:numPr>
          <w:ilvl w:val="0"/>
          <w:numId w:val="14"/>
        </w:numPr>
        <w:tabs>
          <w:tab w:val="clear" w:pos="720"/>
        </w:tabs>
        <w:jc w:val="both"/>
        <w:rPr>
          <w:rFonts w:cs="Arial"/>
          <w:sz w:val="20"/>
          <w:lang w:val="sl-SI"/>
        </w:rPr>
      </w:pPr>
      <w:r w:rsidRPr="003449E5">
        <w:rPr>
          <w:rFonts w:cs="Arial"/>
          <w:sz w:val="20"/>
          <w:lang w:val="sl-SI"/>
        </w:rPr>
        <w:t>udeležen kot poslovodja, član poslovodstva ali zakoniti zastopnik,</w:t>
      </w:r>
    </w:p>
    <w:p w14:paraId="708AC4FC" w14:textId="728E95DE" w:rsidR="002F7C06" w:rsidRPr="003449E5" w:rsidRDefault="002F7C06" w:rsidP="002F7C06">
      <w:pPr>
        <w:numPr>
          <w:ilvl w:val="0"/>
          <w:numId w:val="14"/>
        </w:numPr>
        <w:tabs>
          <w:tab w:val="clear" w:pos="720"/>
        </w:tabs>
        <w:jc w:val="both"/>
        <w:rPr>
          <w:rFonts w:cs="Arial"/>
          <w:sz w:val="20"/>
          <w:lang w:val="sl-SI"/>
        </w:rPr>
      </w:pPr>
      <w:r w:rsidRPr="003449E5">
        <w:rPr>
          <w:rFonts w:cs="Arial"/>
          <w:sz w:val="20"/>
          <w:lang w:val="sl-SI"/>
        </w:rPr>
        <w:t xml:space="preserve">neposredno ali preko drugih pravnih oseb v več kot </w:t>
      </w:r>
      <w:r w:rsidR="002B7003" w:rsidRPr="003449E5">
        <w:rPr>
          <w:rFonts w:cs="Arial"/>
          <w:sz w:val="20"/>
          <w:lang w:val="sl-SI"/>
        </w:rPr>
        <w:t>5%</w:t>
      </w:r>
      <w:r w:rsidRPr="003449E5">
        <w:rPr>
          <w:rFonts w:cs="Arial"/>
          <w:sz w:val="20"/>
          <w:lang w:val="sl-SI"/>
        </w:rPr>
        <w:t xml:space="preserve"> deležu udeležen pri ustanoviteljskih pravicah, upravljanju ali kapitalu.</w:t>
      </w:r>
    </w:p>
    <w:p w14:paraId="16B3EEFC" w14:textId="77777777" w:rsidR="002F7C06" w:rsidRPr="003449E5" w:rsidRDefault="002F7C06" w:rsidP="002F7C06">
      <w:pPr>
        <w:tabs>
          <w:tab w:val="left" w:pos="0"/>
        </w:tabs>
        <w:autoSpaceDE w:val="0"/>
        <w:autoSpaceDN w:val="0"/>
        <w:adjustRightInd w:val="0"/>
        <w:jc w:val="both"/>
        <w:rPr>
          <w:rFonts w:cs="Arial"/>
          <w:sz w:val="20"/>
          <w:lang w:val="sl-SI"/>
        </w:rPr>
      </w:pPr>
    </w:p>
    <w:p w14:paraId="0FE401B5" w14:textId="03D60719" w:rsidR="008441CE" w:rsidRPr="003449E5" w:rsidRDefault="008441CE" w:rsidP="002B7003">
      <w:pPr>
        <w:spacing w:before="120" w:after="120"/>
        <w:jc w:val="center"/>
        <w:rPr>
          <w:rFonts w:cs="Arial"/>
          <w:i/>
          <w:sz w:val="20"/>
          <w:lang w:val="sl-SI"/>
        </w:rPr>
      </w:pPr>
      <w:r w:rsidRPr="003449E5">
        <w:rPr>
          <w:rFonts w:cs="Arial"/>
          <w:i/>
          <w:sz w:val="20"/>
          <w:lang w:val="sl-SI"/>
        </w:rPr>
        <w:t>1</w:t>
      </w:r>
      <w:r w:rsidR="00811F85" w:rsidRPr="003449E5">
        <w:rPr>
          <w:rFonts w:cs="Arial"/>
          <w:i/>
          <w:sz w:val="20"/>
          <w:lang w:val="sl-SI"/>
        </w:rPr>
        <w:t>8</w:t>
      </w:r>
      <w:r w:rsidRPr="003449E5">
        <w:rPr>
          <w:rFonts w:cs="Arial"/>
          <w:i/>
          <w:sz w:val="20"/>
          <w:lang w:val="sl-SI"/>
        </w:rPr>
        <w:t>. člen</w:t>
      </w:r>
    </w:p>
    <w:p w14:paraId="40C2BEF6"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Ta pogodba je sklenjena pod razveznim pogojem, ki se uresniči v primeru izpolnitve ene od naslednjih okoliščin: </w:t>
      </w:r>
    </w:p>
    <w:p w14:paraId="0A24ADD9"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        če bo naročnik seznanjen, da je sodišče s pravnomočno odločitvijo ugotovilo kršitev obveznosti delovne, okoljske ali socialne zakonodaje s strani izvajalca ali podizvajalca ali </w:t>
      </w:r>
    </w:p>
    <w:p w14:paraId="3C2E2670"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        če bo naročnik seznanjen, da je pristojni državni organ pri izvajalcu ali podizvajalcu v času izvajanja pogodbe ugotovil najmanj dve kršitvi v zvezi s: </w:t>
      </w:r>
    </w:p>
    <w:p w14:paraId="518570E7"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            o        plačilom za delo, </w:t>
      </w:r>
    </w:p>
    <w:p w14:paraId="07491C12"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            o        delovnim časom, </w:t>
      </w:r>
    </w:p>
    <w:p w14:paraId="1AC6A353"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            o        počitki, </w:t>
      </w:r>
    </w:p>
    <w:p w14:paraId="51747740"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            o        opravljanjem dela na podlagi pogodb civilnega prava kljub obstoju elementov delovnega                 </w:t>
      </w:r>
    </w:p>
    <w:p w14:paraId="7C0FB2C1"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                      razmerja ali v zvezi z zaposlovanjem na črno </w:t>
      </w:r>
    </w:p>
    <w:p w14:paraId="01499485"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in za kateri mu je bila s pravnomočno odločitvijo ali več pravnomočnimi odločitvami izrečena globa za prekršek, </w:t>
      </w:r>
    </w:p>
    <w:p w14:paraId="7ED37646" w14:textId="77777777" w:rsidR="00811F85" w:rsidRPr="003449E5" w:rsidRDefault="00811F85" w:rsidP="00811F85">
      <w:pPr>
        <w:jc w:val="both"/>
        <w:rPr>
          <w:rFonts w:cs="Arial"/>
          <w:color w:val="000000" w:themeColor="text1"/>
          <w:sz w:val="20"/>
          <w:lang w:val="sl-SI"/>
        </w:rPr>
      </w:pPr>
    </w:p>
    <w:p w14:paraId="116D51F8"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29EE63BF" w14:textId="77777777" w:rsidR="00811F85" w:rsidRPr="003449E5" w:rsidRDefault="00811F85" w:rsidP="00811F85">
      <w:pPr>
        <w:jc w:val="both"/>
        <w:rPr>
          <w:rFonts w:cs="Arial"/>
          <w:color w:val="000000" w:themeColor="text1"/>
          <w:sz w:val="20"/>
          <w:lang w:val="sl-SI"/>
        </w:rPr>
      </w:pPr>
    </w:p>
    <w:p w14:paraId="39756942"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Ne glede na prejšnji odstavek se ta pogodba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6853DEC4" w14:textId="77777777" w:rsidR="00811F85" w:rsidRPr="003449E5" w:rsidRDefault="00811F85" w:rsidP="00811F85">
      <w:pPr>
        <w:jc w:val="both"/>
        <w:rPr>
          <w:rFonts w:cs="Arial"/>
          <w:color w:val="000000" w:themeColor="text1"/>
          <w:sz w:val="20"/>
          <w:lang w:val="sl-SI"/>
        </w:rPr>
      </w:pPr>
    </w:p>
    <w:p w14:paraId="74960494"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Če naročnik izvajalca najkasneje v 20. dneh od seznanitve s kršitvijo ne obvesti, da se pogodba ne razveže in če naročnik v roku 30 dni od seznanitve s kršitvijo ne začne novega postopka javnega naročila, se šteje, da je pogodba razvezana trideseti dan od seznanitve s kršitvijo.</w:t>
      </w:r>
    </w:p>
    <w:p w14:paraId="3A3A99E0" w14:textId="77777777" w:rsidR="00811F85" w:rsidRPr="003449E5" w:rsidRDefault="00811F85" w:rsidP="00811F85">
      <w:pPr>
        <w:jc w:val="both"/>
        <w:rPr>
          <w:rFonts w:cs="Arial"/>
          <w:color w:val="000000" w:themeColor="text1"/>
          <w:sz w:val="20"/>
          <w:lang w:val="sl-SI"/>
        </w:rPr>
      </w:pPr>
    </w:p>
    <w:p w14:paraId="752E06CE"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01C80447" w14:textId="77777777" w:rsidR="00811F85" w:rsidRPr="003449E5" w:rsidRDefault="00811F85" w:rsidP="00811F85">
      <w:pPr>
        <w:jc w:val="both"/>
        <w:rPr>
          <w:rFonts w:cs="Arial"/>
          <w:color w:val="000000" w:themeColor="text1"/>
          <w:sz w:val="20"/>
          <w:lang w:val="sl-SI"/>
        </w:rPr>
      </w:pPr>
    </w:p>
    <w:p w14:paraId="7158B995" w14:textId="0A42C16B" w:rsidR="00811F85" w:rsidRPr="003449E5" w:rsidRDefault="00811F85" w:rsidP="00811F85">
      <w:pPr>
        <w:jc w:val="center"/>
        <w:rPr>
          <w:rFonts w:cs="Arial"/>
          <w:color w:val="000000" w:themeColor="text1"/>
          <w:sz w:val="20"/>
          <w:lang w:val="sl-SI"/>
        </w:rPr>
      </w:pPr>
      <w:r w:rsidRPr="003449E5">
        <w:rPr>
          <w:rFonts w:cs="Arial"/>
          <w:color w:val="000000" w:themeColor="text1"/>
          <w:sz w:val="20"/>
          <w:lang w:val="sl-SI"/>
        </w:rPr>
        <w:t>19. člen</w:t>
      </w:r>
    </w:p>
    <w:p w14:paraId="73D48642" w14:textId="0E0A3C03"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V primeru predčasnega prenehanja pogodbe zaradi vzrokov iz prejšnjega člena, naročnik plača izvajalcu izvršena dela, istočasno pa ima pravico obračunati izvajalcu od situacij plačilo za storjeno škodo zaradi neizpolnjevanja pogodbenih obveznosti in unovčiti dano zavarovanje za dobro izvedbo pogodbenih obveznosti. V primeru, da škode ni možno ugotoviti, se ta obračuna v višini 10 % od pogodbene vrednosti.</w:t>
      </w:r>
    </w:p>
    <w:p w14:paraId="3B2F8FEF"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ab/>
      </w:r>
    </w:p>
    <w:p w14:paraId="2AB18457" w14:textId="311480A8" w:rsidR="00811F85" w:rsidRPr="003449E5" w:rsidRDefault="00811F85" w:rsidP="00811F85">
      <w:pPr>
        <w:jc w:val="center"/>
        <w:rPr>
          <w:rFonts w:cs="Arial"/>
          <w:color w:val="000000" w:themeColor="text1"/>
          <w:sz w:val="20"/>
          <w:lang w:val="sl-SI"/>
        </w:rPr>
      </w:pPr>
      <w:r w:rsidRPr="003449E5">
        <w:rPr>
          <w:rFonts w:cs="Arial"/>
          <w:color w:val="000000" w:themeColor="text1"/>
          <w:sz w:val="20"/>
          <w:lang w:val="sl-SI"/>
        </w:rPr>
        <w:t>20. člen</w:t>
      </w:r>
    </w:p>
    <w:p w14:paraId="772EC024" w14:textId="3DCA3CF3"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Pogodba je sklenjena pod odložnim pogojem</w:t>
      </w:r>
      <w:r w:rsidR="00FD6B2B" w:rsidRPr="003449E5">
        <w:rPr>
          <w:rFonts w:cs="Arial"/>
          <w:color w:val="000000" w:themeColor="text1"/>
          <w:sz w:val="20"/>
          <w:lang w:val="sl-SI"/>
        </w:rPr>
        <w:t>,</w:t>
      </w:r>
      <w:r w:rsidRPr="003449E5">
        <w:rPr>
          <w:rFonts w:cs="Arial"/>
          <w:color w:val="000000" w:themeColor="text1"/>
          <w:sz w:val="20"/>
          <w:lang w:val="sl-SI"/>
        </w:rPr>
        <w:t xml:space="preserve"> in sicer mora izvajalec za izpolnitev pogoja v roku 15 delovnih dni od prejema sklenjene pogodbe predložiti naročniku zavarovanje za dobro izvedbo pogodbenih obveznosti. </w:t>
      </w:r>
    </w:p>
    <w:p w14:paraId="578E0A4E"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ab/>
      </w:r>
    </w:p>
    <w:p w14:paraId="7F2E3B75" w14:textId="47A48BD6"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 xml:space="preserve">Če izvajalec ne bo izpolnil obveznosti iz prvega odstavka tega člena, se šteje, da pogodba ni bila sklenjena, naročnik pa bo unovčil finančno zavarovanje za resnost ponudbe, v nasprotnem primeru, ob izpolnitvi pogoja iz prvega odstavka tega člena, pa pogodba učinkuje od dneva sklenitve pogodbe. </w:t>
      </w:r>
    </w:p>
    <w:p w14:paraId="2BABF1A3"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ab/>
      </w:r>
    </w:p>
    <w:p w14:paraId="7E61D70C" w14:textId="7E50F124"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Kot datum sklenitve pogodbe se šteje datum zadnjega podpisa pogodbenih strank.</w:t>
      </w:r>
    </w:p>
    <w:p w14:paraId="0A83E997" w14:textId="77777777" w:rsidR="00811F85" w:rsidRPr="003449E5" w:rsidRDefault="00811F85" w:rsidP="00811F85">
      <w:pPr>
        <w:jc w:val="both"/>
        <w:rPr>
          <w:rFonts w:cs="Arial"/>
          <w:color w:val="000000" w:themeColor="text1"/>
          <w:sz w:val="20"/>
          <w:lang w:val="sl-SI"/>
        </w:rPr>
      </w:pPr>
    </w:p>
    <w:p w14:paraId="01A4EDA6" w14:textId="4D2E1A23" w:rsidR="00811F85" w:rsidRPr="003449E5" w:rsidRDefault="00811F85" w:rsidP="00811F85">
      <w:pPr>
        <w:jc w:val="center"/>
        <w:rPr>
          <w:rFonts w:cs="Arial"/>
          <w:color w:val="000000" w:themeColor="text1"/>
          <w:sz w:val="20"/>
          <w:lang w:val="sl-SI"/>
        </w:rPr>
      </w:pPr>
      <w:r w:rsidRPr="003449E5">
        <w:rPr>
          <w:rFonts w:cs="Arial"/>
          <w:color w:val="000000" w:themeColor="text1"/>
          <w:sz w:val="20"/>
          <w:lang w:val="sl-SI"/>
        </w:rPr>
        <w:lastRenderedPageBreak/>
        <w:t>21. člen</w:t>
      </w:r>
    </w:p>
    <w:p w14:paraId="2F3D97BA"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Ta pogodba je napisana v petih enakih izvodih od katerih prejme izvajalec en izvod naročnik pa štiri izvode.</w:t>
      </w:r>
    </w:p>
    <w:p w14:paraId="68F28AAB" w14:textId="77777777" w:rsidR="00811F85" w:rsidRPr="003449E5" w:rsidRDefault="00811F85" w:rsidP="00811F85">
      <w:pPr>
        <w:jc w:val="both"/>
        <w:rPr>
          <w:rFonts w:cs="Arial"/>
          <w:color w:val="000000" w:themeColor="text1"/>
          <w:sz w:val="20"/>
          <w:lang w:val="sl-SI"/>
        </w:rPr>
      </w:pPr>
    </w:p>
    <w:p w14:paraId="3BBEAE21" w14:textId="77777777" w:rsidR="00811F85" w:rsidRPr="003449E5" w:rsidRDefault="00811F85" w:rsidP="00811F85">
      <w:pPr>
        <w:jc w:val="both"/>
        <w:rPr>
          <w:rFonts w:cs="Arial"/>
          <w:color w:val="000000" w:themeColor="text1"/>
          <w:sz w:val="20"/>
          <w:lang w:val="sl-SI"/>
        </w:rPr>
      </w:pPr>
    </w:p>
    <w:p w14:paraId="1D2B0EA4"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Priloge:</w:t>
      </w:r>
    </w:p>
    <w:p w14:paraId="17DD7D93"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w:t>
      </w:r>
      <w:r w:rsidRPr="003449E5">
        <w:rPr>
          <w:rFonts w:cs="Arial"/>
          <w:color w:val="000000" w:themeColor="text1"/>
          <w:sz w:val="20"/>
          <w:lang w:val="sl-SI"/>
        </w:rPr>
        <w:tab/>
        <w:t>ponudba št. ____________ z dne _________ s ponudbenim predračunom,</w:t>
      </w:r>
    </w:p>
    <w:p w14:paraId="27273BA2" w14:textId="77777777" w:rsidR="00811F85" w:rsidRPr="003449E5" w:rsidRDefault="00811F85" w:rsidP="00811F85">
      <w:pPr>
        <w:jc w:val="both"/>
        <w:rPr>
          <w:rFonts w:cs="Arial"/>
          <w:color w:val="000000" w:themeColor="text1"/>
          <w:sz w:val="20"/>
          <w:lang w:val="sl-SI"/>
        </w:rPr>
      </w:pPr>
      <w:r w:rsidRPr="003449E5">
        <w:rPr>
          <w:rFonts w:cs="Arial"/>
          <w:color w:val="000000" w:themeColor="text1"/>
          <w:sz w:val="20"/>
          <w:lang w:val="sl-SI"/>
        </w:rPr>
        <w:t>-</w:t>
      </w:r>
      <w:r w:rsidRPr="003449E5">
        <w:rPr>
          <w:rFonts w:cs="Arial"/>
          <w:color w:val="000000" w:themeColor="text1"/>
          <w:sz w:val="20"/>
          <w:lang w:val="sl-SI"/>
        </w:rPr>
        <w:tab/>
        <w:t>podatki o podizvajalcu (___ kom),</w:t>
      </w:r>
    </w:p>
    <w:p w14:paraId="5FBC5A28" w14:textId="77777777" w:rsidR="00640DF3" w:rsidRPr="003449E5" w:rsidRDefault="00811F85" w:rsidP="00811F85">
      <w:pPr>
        <w:jc w:val="both"/>
        <w:rPr>
          <w:rFonts w:cs="Arial"/>
          <w:color w:val="000000" w:themeColor="text1"/>
          <w:sz w:val="20"/>
          <w:lang w:val="sl-SI"/>
        </w:rPr>
      </w:pPr>
      <w:r w:rsidRPr="003449E5">
        <w:rPr>
          <w:rFonts w:cs="Arial"/>
          <w:color w:val="000000" w:themeColor="text1"/>
          <w:sz w:val="20"/>
          <w:lang w:val="sl-SI"/>
        </w:rPr>
        <w:t>-</w:t>
      </w:r>
      <w:r w:rsidRPr="003449E5">
        <w:rPr>
          <w:rFonts w:cs="Arial"/>
          <w:color w:val="000000" w:themeColor="text1"/>
          <w:sz w:val="20"/>
          <w:lang w:val="sl-SI"/>
        </w:rPr>
        <w:tab/>
        <w:t>zahteve za neposredna plačila in soglasja podizvajalcev (___ kom)</w:t>
      </w:r>
    </w:p>
    <w:p w14:paraId="1AD0CD45" w14:textId="3E59D0D6" w:rsidR="003240F7" w:rsidRPr="003449E5" w:rsidRDefault="00640DF3" w:rsidP="00811F85">
      <w:pPr>
        <w:jc w:val="both"/>
        <w:rPr>
          <w:rFonts w:cs="Arial"/>
          <w:sz w:val="20"/>
          <w:lang w:val="sl-SI"/>
        </w:rPr>
      </w:pPr>
      <w:r w:rsidRPr="003449E5">
        <w:rPr>
          <w:rFonts w:cs="Arial"/>
          <w:color w:val="000000" w:themeColor="text1"/>
          <w:sz w:val="20"/>
          <w:lang w:val="sl-SI"/>
        </w:rPr>
        <w:t>-</w:t>
      </w:r>
      <w:r w:rsidRPr="003449E5">
        <w:rPr>
          <w:rFonts w:cs="Arial"/>
          <w:color w:val="000000" w:themeColor="text1"/>
          <w:sz w:val="20"/>
          <w:lang w:val="sl-SI"/>
        </w:rPr>
        <w:tab/>
      </w:r>
      <w:bookmarkStart w:id="1" w:name="_GoBack"/>
      <w:bookmarkEnd w:id="1"/>
      <w:r w:rsidRPr="003449E5">
        <w:rPr>
          <w:rFonts w:cs="Arial"/>
          <w:color w:val="000000" w:themeColor="text1"/>
          <w:sz w:val="20"/>
          <w:lang w:val="sl-SI"/>
        </w:rPr>
        <w:t>projektna naloga</w:t>
      </w:r>
      <w:r w:rsidR="00811F85" w:rsidRPr="003449E5">
        <w:rPr>
          <w:rFonts w:cs="Arial"/>
          <w:color w:val="000000" w:themeColor="text1"/>
          <w:sz w:val="20"/>
          <w:lang w:val="sl-SI"/>
        </w:rPr>
        <w:t>.</w:t>
      </w:r>
    </w:p>
    <w:p w14:paraId="575F99A5" w14:textId="77777777" w:rsidR="003240F7" w:rsidRPr="003449E5" w:rsidRDefault="003240F7">
      <w:pPr>
        <w:jc w:val="both"/>
        <w:rPr>
          <w:rFonts w:cs="Arial"/>
          <w:sz w:val="20"/>
          <w:lang w:val="sl-SI"/>
        </w:rPr>
      </w:pPr>
    </w:p>
    <w:p w14:paraId="09963705" w14:textId="77777777" w:rsidR="003240F7" w:rsidRPr="003449E5" w:rsidRDefault="003240F7">
      <w:pPr>
        <w:jc w:val="both"/>
        <w:rPr>
          <w:rFonts w:cs="Arial"/>
          <w:sz w:val="20"/>
          <w:lang w:val="sl-SI"/>
        </w:rPr>
      </w:pPr>
    </w:p>
    <w:tbl>
      <w:tblPr>
        <w:tblW w:w="0" w:type="auto"/>
        <w:tblLayout w:type="fixed"/>
        <w:tblLook w:val="0000" w:firstRow="0" w:lastRow="0" w:firstColumn="0" w:lastColumn="0" w:noHBand="0" w:noVBand="0"/>
      </w:tblPr>
      <w:tblGrid>
        <w:gridCol w:w="4382"/>
        <w:gridCol w:w="4382"/>
      </w:tblGrid>
      <w:tr w:rsidR="003240F7" w:rsidRPr="003449E5" w14:paraId="05EE2121" w14:textId="77777777">
        <w:tc>
          <w:tcPr>
            <w:tcW w:w="4382" w:type="dxa"/>
          </w:tcPr>
          <w:p w14:paraId="06B3EA18" w14:textId="77777777" w:rsidR="003240F7" w:rsidRPr="003449E5" w:rsidRDefault="003240F7">
            <w:pPr>
              <w:jc w:val="both"/>
              <w:rPr>
                <w:rFonts w:cs="Arial"/>
                <w:sz w:val="20"/>
                <w:lang w:val="sl-SI"/>
              </w:rPr>
            </w:pPr>
            <w:r w:rsidRPr="003449E5">
              <w:rPr>
                <w:rFonts w:cs="Arial"/>
                <w:b/>
                <w:sz w:val="20"/>
                <w:lang w:val="sl-SI"/>
              </w:rPr>
              <w:t>IZVAJALEC:</w:t>
            </w:r>
          </w:p>
        </w:tc>
        <w:tc>
          <w:tcPr>
            <w:tcW w:w="4382" w:type="dxa"/>
          </w:tcPr>
          <w:p w14:paraId="3F283E63" w14:textId="77777777" w:rsidR="003240F7" w:rsidRPr="003449E5" w:rsidRDefault="003240F7">
            <w:pPr>
              <w:jc w:val="both"/>
              <w:rPr>
                <w:rFonts w:cs="Arial"/>
                <w:sz w:val="20"/>
                <w:lang w:val="sl-SI"/>
              </w:rPr>
            </w:pPr>
            <w:r w:rsidRPr="003449E5">
              <w:rPr>
                <w:rFonts w:cs="Arial"/>
                <w:b/>
                <w:sz w:val="20"/>
                <w:lang w:val="sl-SI"/>
              </w:rPr>
              <w:t>NAROČNIK:</w:t>
            </w:r>
          </w:p>
        </w:tc>
      </w:tr>
      <w:tr w:rsidR="003240F7" w:rsidRPr="003449E5" w14:paraId="0060C0AA" w14:textId="77777777">
        <w:tc>
          <w:tcPr>
            <w:tcW w:w="4382" w:type="dxa"/>
          </w:tcPr>
          <w:p w14:paraId="1B799534" w14:textId="77777777" w:rsidR="003240F7" w:rsidRPr="003449E5" w:rsidRDefault="003240F7">
            <w:pPr>
              <w:jc w:val="both"/>
              <w:rPr>
                <w:rFonts w:cs="Arial"/>
                <w:sz w:val="20"/>
                <w:lang w:val="sl-SI"/>
              </w:rPr>
            </w:pPr>
          </w:p>
        </w:tc>
        <w:tc>
          <w:tcPr>
            <w:tcW w:w="4382" w:type="dxa"/>
          </w:tcPr>
          <w:p w14:paraId="225DB7CC" w14:textId="77777777" w:rsidR="003240F7" w:rsidRPr="003449E5" w:rsidRDefault="003240F7">
            <w:pPr>
              <w:jc w:val="both"/>
              <w:rPr>
                <w:rFonts w:cs="Arial"/>
                <w:sz w:val="20"/>
                <w:lang w:val="sl-SI"/>
              </w:rPr>
            </w:pPr>
            <w:r w:rsidRPr="003449E5">
              <w:rPr>
                <w:rFonts w:cs="Arial"/>
                <w:sz w:val="20"/>
                <w:lang w:val="sl-SI"/>
              </w:rPr>
              <w:t>REPUBLIKA SLOVENIJA</w:t>
            </w:r>
          </w:p>
        </w:tc>
      </w:tr>
      <w:tr w:rsidR="003240F7" w:rsidRPr="003449E5" w14:paraId="35748D1F" w14:textId="77777777">
        <w:tc>
          <w:tcPr>
            <w:tcW w:w="4382" w:type="dxa"/>
          </w:tcPr>
          <w:p w14:paraId="1ACBEC0A" w14:textId="77777777" w:rsidR="003240F7" w:rsidRPr="003449E5" w:rsidRDefault="003240F7">
            <w:pPr>
              <w:jc w:val="both"/>
              <w:rPr>
                <w:rFonts w:cs="Arial"/>
                <w:sz w:val="20"/>
                <w:lang w:val="sl-SI"/>
              </w:rPr>
            </w:pPr>
          </w:p>
        </w:tc>
        <w:tc>
          <w:tcPr>
            <w:tcW w:w="4382" w:type="dxa"/>
          </w:tcPr>
          <w:p w14:paraId="1C2AEA8B" w14:textId="77777777" w:rsidR="003240F7" w:rsidRPr="003449E5" w:rsidRDefault="003240F7" w:rsidP="00BA5EDA">
            <w:pPr>
              <w:jc w:val="both"/>
              <w:rPr>
                <w:rFonts w:cs="Arial"/>
                <w:sz w:val="20"/>
                <w:lang w:val="sl-SI"/>
              </w:rPr>
            </w:pPr>
            <w:r w:rsidRPr="003449E5">
              <w:rPr>
                <w:rFonts w:cs="Arial"/>
                <w:sz w:val="20"/>
                <w:lang w:val="sl-SI"/>
              </w:rPr>
              <w:t xml:space="preserve">Ministrstvo za </w:t>
            </w:r>
            <w:r w:rsidR="00F76F24" w:rsidRPr="003449E5">
              <w:rPr>
                <w:rFonts w:cs="Arial"/>
                <w:sz w:val="20"/>
                <w:lang w:val="sl-SI"/>
              </w:rPr>
              <w:t>infrastrukturo</w:t>
            </w:r>
          </w:p>
        </w:tc>
      </w:tr>
      <w:tr w:rsidR="003240F7" w:rsidRPr="003449E5" w14:paraId="5BFE9DFA" w14:textId="77777777">
        <w:tc>
          <w:tcPr>
            <w:tcW w:w="4382" w:type="dxa"/>
          </w:tcPr>
          <w:p w14:paraId="5356A1B2" w14:textId="77777777" w:rsidR="003240F7" w:rsidRPr="003449E5" w:rsidRDefault="003240F7">
            <w:pPr>
              <w:jc w:val="both"/>
              <w:rPr>
                <w:rFonts w:cs="Arial"/>
                <w:sz w:val="20"/>
                <w:lang w:val="sl-SI"/>
              </w:rPr>
            </w:pPr>
          </w:p>
        </w:tc>
        <w:tc>
          <w:tcPr>
            <w:tcW w:w="4382" w:type="dxa"/>
          </w:tcPr>
          <w:p w14:paraId="3D8615C9" w14:textId="77777777" w:rsidR="003240F7" w:rsidRPr="003449E5" w:rsidRDefault="003240F7">
            <w:pPr>
              <w:jc w:val="both"/>
              <w:rPr>
                <w:rFonts w:cs="Arial"/>
                <w:sz w:val="20"/>
                <w:lang w:val="sl-SI"/>
              </w:rPr>
            </w:pPr>
            <w:r w:rsidRPr="003449E5">
              <w:rPr>
                <w:rFonts w:cs="Arial"/>
                <w:sz w:val="20"/>
                <w:lang w:val="sl-SI"/>
              </w:rPr>
              <w:t xml:space="preserve">Direkcija RS za </w:t>
            </w:r>
            <w:r w:rsidR="00957ECF" w:rsidRPr="003449E5">
              <w:rPr>
                <w:rFonts w:cs="Arial"/>
                <w:sz w:val="20"/>
                <w:lang w:val="sl-SI"/>
              </w:rPr>
              <w:t>infrastrukturo</w:t>
            </w:r>
          </w:p>
        </w:tc>
      </w:tr>
      <w:tr w:rsidR="00046E54" w:rsidRPr="003449E5" w14:paraId="6013580C" w14:textId="77777777">
        <w:tc>
          <w:tcPr>
            <w:tcW w:w="4382" w:type="dxa"/>
          </w:tcPr>
          <w:p w14:paraId="51FF777B" w14:textId="77777777" w:rsidR="00046E54" w:rsidRPr="003449E5" w:rsidRDefault="00046E54">
            <w:pPr>
              <w:jc w:val="both"/>
              <w:rPr>
                <w:rFonts w:cs="Arial"/>
                <w:sz w:val="20"/>
                <w:lang w:val="sl-SI"/>
              </w:rPr>
            </w:pPr>
          </w:p>
        </w:tc>
        <w:tc>
          <w:tcPr>
            <w:tcW w:w="4382" w:type="dxa"/>
          </w:tcPr>
          <w:p w14:paraId="50978698" w14:textId="50536273" w:rsidR="00046E54" w:rsidRPr="003449E5" w:rsidRDefault="003411EC" w:rsidP="003411EC">
            <w:pPr>
              <w:jc w:val="both"/>
              <w:rPr>
                <w:rFonts w:cs="Arial"/>
                <w:sz w:val="20"/>
                <w:lang w:val="sl-SI"/>
              </w:rPr>
            </w:pPr>
            <w:r w:rsidRPr="003449E5">
              <w:rPr>
                <w:rFonts w:cs="Arial"/>
                <w:sz w:val="20"/>
                <w:lang w:val="sl-SI"/>
              </w:rPr>
              <w:t xml:space="preserve">dr. </w:t>
            </w:r>
            <w:r w:rsidR="006976AF" w:rsidRPr="003449E5">
              <w:rPr>
                <w:rFonts w:cs="Arial"/>
                <w:sz w:val="20"/>
                <w:lang w:val="sl-SI"/>
              </w:rPr>
              <w:t xml:space="preserve">Bojan Tičar </w:t>
            </w:r>
          </w:p>
        </w:tc>
      </w:tr>
      <w:tr w:rsidR="00046E54" w:rsidRPr="003449E5" w14:paraId="3574173A" w14:textId="77777777">
        <w:tc>
          <w:tcPr>
            <w:tcW w:w="4382" w:type="dxa"/>
          </w:tcPr>
          <w:p w14:paraId="6125B49A" w14:textId="77777777" w:rsidR="00046E54" w:rsidRPr="003449E5" w:rsidRDefault="00046E54">
            <w:pPr>
              <w:jc w:val="both"/>
              <w:rPr>
                <w:rFonts w:cs="Arial"/>
                <w:sz w:val="20"/>
                <w:lang w:val="sl-SI"/>
              </w:rPr>
            </w:pPr>
          </w:p>
        </w:tc>
        <w:tc>
          <w:tcPr>
            <w:tcW w:w="4382" w:type="dxa"/>
          </w:tcPr>
          <w:p w14:paraId="7666426A" w14:textId="77777777" w:rsidR="00046E54" w:rsidRPr="003449E5" w:rsidRDefault="006976AF" w:rsidP="006976AF">
            <w:pPr>
              <w:jc w:val="both"/>
              <w:rPr>
                <w:rFonts w:cs="Arial"/>
                <w:sz w:val="20"/>
                <w:lang w:val="sl-SI"/>
              </w:rPr>
            </w:pPr>
            <w:r w:rsidRPr="003449E5">
              <w:rPr>
                <w:rFonts w:cs="Arial"/>
                <w:sz w:val="20"/>
                <w:lang w:val="sl-SI"/>
              </w:rPr>
              <w:t xml:space="preserve">v.d. </w:t>
            </w:r>
            <w:r w:rsidR="00046E54" w:rsidRPr="003449E5">
              <w:rPr>
                <w:rFonts w:cs="Arial"/>
                <w:sz w:val="20"/>
                <w:lang w:val="sl-SI"/>
              </w:rPr>
              <w:t>direktor</w:t>
            </w:r>
            <w:r w:rsidRPr="003449E5">
              <w:rPr>
                <w:rFonts w:cs="Arial"/>
                <w:sz w:val="20"/>
                <w:lang w:val="sl-SI"/>
              </w:rPr>
              <w:t>ja</w:t>
            </w:r>
          </w:p>
          <w:p w14:paraId="5D36C096" w14:textId="77777777" w:rsidR="00811F85" w:rsidRPr="003449E5" w:rsidRDefault="00811F85" w:rsidP="006976AF">
            <w:pPr>
              <w:jc w:val="both"/>
              <w:rPr>
                <w:rFonts w:cs="Arial"/>
                <w:sz w:val="20"/>
                <w:lang w:val="sl-SI"/>
              </w:rPr>
            </w:pPr>
          </w:p>
          <w:p w14:paraId="73EC73B5" w14:textId="77777777" w:rsidR="00811F85" w:rsidRPr="003449E5" w:rsidRDefault="00811F85" w:rsidP="006976AF">
            <w:pPr>
              <w:jc w:val="both"/>
              <w:rPr>
                <w:rFonts w:cs="Arial"/>
                <w:sz w:val="20"/>
                <w:lang w:val="sl-SI"/>
              </w:rPr>
            </w:pPr>
          </w:p>
          <w:p w14:paraId="7E8E5587" w14:textId="6E5FFFFD" w:rsidR="00811F85" w:rsidRPr="003449E5" w:rsidRDefault="00811F85" w:rsidP="006976AF">
            <w:pPr>
              <w:jc w:val="both"/>
              <w:rPr>
                <w:rFonts w:cs="Arial"/>
                <w:sz w:val="20"/>
                <w:lang w:val="sl-SI"/>
              </w:rPr>
            </w:pPr>
          </w:p>
        </w:tc>
      </w:tr>
      <w:tr w:rsidR="00811F85" w:rsidRPr="003449E5" w14:paraId="5AA8390D" w14:textId="77777777" w:rsidTr="00811F85">
        <w:tc>
          <w:tcPr>
            <w:tcW w:w="4382" w:type="dxa"/>
          </w:tcPr>
          <w:p w14:paraId="011EDCD3" w14:textId="77777777" w:rsidR="00811F85" w:rsidRPr="003449E5" w:rsidRDefault="00811F85" w:rsidP="0047624C">
            <w:pPr>
              <w:jc w:val="both"/>
              <w:rPr>
                <w:rFonts w:cs="Arial"/>
                <w:sz w:val="20"/>
                <w:lang w:val="sl-SI"/>
              </w:rPr>
            </w:pPr>
            <w:r w:rsidRPr="003449E5">
              <w:rPr>
                <w:rFonts w:cs="Arial"/>
                <w:sz w:val="20"/>
                <w:lang w:val="sl-SI"/>
              </w:rPr>
              <w:t>……………………………, dne …………………</w:t>
            </w:r>
          </w:p>
        </w:tc>
        <w:tc>
          <w:tcPr>
            <w:tcW w:w="4382" w:type="dxa"/>
          </w:tcPr>
          <w:p w14:paraId="180A3537" w14:textId="77777777" w:rsidR="00811F85" w:rsidRPr="003449E5" w:rsidRDefault="00811F85" w:rsidP="0047624C">
            <w:pPr>
              <w:jc w:val="both"/>
              <w:rPr>
                <w:rFonts w:cs="Arial"/>
                <w:sz w:val="20"/>
                <w:lang w:val="sl-SI"/>
              </w:rPr>
            </w:pPr>
            <w:r w:rsidRPr="003449E5">
              <w:rPr>
                <w:rFonts w:cs="Arial"/>
                <w:sz w:val="20"/>
                <w:lang w:val="sl-SI"/>
              </w:rPr>
              <w:t>Ljubljana, dne .................................................</w:t>
            </w:r>
          </w:p>
        </w:tc>
      </w:tr>
    </w:tbl>
    <w:p w14:paraId="41ABD739" w14:textId="77777777" w:rsidR="003240F7" w:rsidRPr="003449E5" w:rsidRDefault="003240F7">
      <w:pPr>
        <w:jc w:val="both"/>
        <w:rPr>
          <w:rFonts w:cs="Arial"/>
          <w:sz w:val="20"/>
          <w:lang w:val="sl-SI"/>
        </w:rPr>
      </w:pPr>
    </w:p>
    <w:sectPr w:rsidR="003240F7" w:rsidRPr="003449E5">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1A30D" w14:textId="77777777" w:rsidR="00177920" w:rsidRDefault="00177920">
      <w:r>
        <w:separator/>
      </w:r>
    </w:p>
  </w:endnote>
  <w:endnote w:type="continuationSeparator" w:id="0">
    <w:p w14:paraId="082209F3" w14:textId="77777777" w:rsidR="00177920" w:rsidRDefault="0017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E935" w14:textId="0AF5BE2F" w:rsidR="00503E36" w:rsidRPr="00AD754D" w:rsidRDefault="00503E36">
    <w:pPr>
      <w:pStyle w:val="Noga"/>
      <w:jc w:val="right"/>
      <w:rPr>
        <w:rFonts w:cs="Arial"/>
        <w:sz w:val="20"/>
        <w:lang w:val="sl-SI"/>
      </w:rPr>
    </w:pPr>
    <w:r w:rsidRPr="00AD754D">
      <w:rPr>
        <w:rStyle w:val="tevilkastrani"/>
        <w:rFonts w:cs="Arial"/>
        <w:sz w:val="20"/>
      </w:rPr>
      <w:fldChar w:fldCharType="begin"/>
    </w:r>
    <w:r w:rsidRPr="00AD754D">
      <w:rPr>
        <w:rStyle w:val="tevilkastrani"/>
        <w:rFonts w:cs="Arial"/>
        <w:sz w:val="20"/>
      </w:rPr>
      <w:instrText xml:space="preserve"> PAGE </w:instrText>
    </w:r>
    <w:r w:rsidRPr="00AD754D">
      <w:rPr>
        <w:rStyle w:val="tevilkastrani"/>
        <w:rFonts w:cs="Arial"/>
        <w:sz w:val="20"/>
      </w:rPr>
      <w:fldChar w:fldCharType="separate"/>
    </w:r>
    <w:r w:rsidR="003449E5">
      <w:rPr>
        <w:rStyle w:val="tevilkastrani"/>
        <w:rFonts w:cs="Arial"/>
        <w:noProof/>
        <w:sz w:val="20"/>
      </w:rPr>
      <w:t>8</w:t>
    </w:r>
    <w:r w:rsidRPr="00AD754D">
      <w:rPr>
        <w:rStyle w:val="tevilkastrani"/>
        <w:rFonts w:cs="Arial"/>
        <w:sz w:val="20"/>
      </w:rPr>
      <w:fldChar w:fldCharType="end"/>
    </w:r>
    <w:r w:rsidRPr="00AD754D">
      <w:rPr>
        <w:rStyle w:val="tevilkastrani"/>
        <w:rFonts w:cs="Arial"/>
        <w:sz w:val="20"/>
      </w:rPr>
      <w:t>/</w:t>
    </w:r>
    <w:r w:rsidRPr="00AD754D">
      <w:rPr>
        <w:rStyle w:val="tevilkastrani"/>
        <w:sz w:val="20"/>
      </w:rPr>
      <w:fldChar w:fldCharType="begin"/>
    </w:r>
    <w:r w:rsidRPr="00AD754D">
      <w:rPr>
        <w:rStyle w:val="tevilkastrani"/>
        <w:sz w:val="20"/>
      </w:rPr>
      <w:instrText xml:space="preserve"> NUMPAGES </w:instrText>
    </w:r>
    <w:r w:rsidRPr="00AD754D">
      <w:rPr>
        <w:rStyle w:val="tevilkastrani"/>
        <w:sz w:val="20"/>
      </w:rPr>
      <w:fldChar w:fldCharType="separate"/>
    </w:r>
    <w:r w:rsidR="003449E5">
      <w:rPr>
        <w:rStyle w:val="tevilkastrani"/>
        <w:noProof/>
        <w:sz w:val="20"/>
      </w:rPr>
      <w:t>8</w:t>
    </w:r>
    <w:r w:rsidRPr="00AD754D">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039C" w14:textId="77777777" w:rsidR="00177920" w:rsidRDefault="00177920">
      <w:r>
        <w:separator/>
      </w:r>
    </w:p>
  </w:footnote>
  <w:footnote w:type="continuationSeparator" w:id="0">
    <w:p w14:paraId="73578E4D" w14:textId="77777777" w:rsidR="00177920" w:rsidRDefault="0017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85FF" w14:textId="77777777" w:rsidR="00503E36" w:rsidRDefault="00503E36">
    <w:pPr>
      <w:pStyle w:val="Glava"/>
      <w:tabs>
        <w:tab w:val="clear" w:pos="8306"/>
        <w:tab w:val="right" w:pos="907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0E23000C"/>
    <w:multiLevelType w:val="hybridMultilevel"/>
    <w:tmpl w:val="E2EAEE0E"/>
    <w:lvl w:ilvl="0" w:tplc="D39C9636">
      <w:numFmt w:val="bullet"/>
      <w:lvlText w:val="-"/>
      <w:lvlJc w:val="left"/>
      <w:pPr>
        <w:ind w:left="720" w:hanging="360"/>
      </w:pPr>
      <w:rPr>
        <w:rFonts w:hint="default"/>
        <w:strike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84B8B"/>
    <w:multiLevelType w:val="hybridMultilevel"/>
    <w:tmpl w:val="A56499E2"/>
    <w:lvl w:ilvl="0" w:tplc="5608039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6"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326076"/>
    <w:multiLevelType w:val="hybridMultilevel"/>
    <w:tmpl w:val="927AE756"/>
    <w:lvl w:ilvl="0" w:tplc="665C615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F4E72"/>
    <w:multiLevelType w:val="hybridMultilevel"/>
    <w:tmpl w:val="859E7B5A"/>
    <w:lvl w:ilvl="0" w:tplc="2842D3FE">
      <w:start w:val="1"/>
      <w:numFmt w:val="bullet"/>
      <w:lvlText w:val=""/>
      <w:lvlJc w:val="left"/>
      <w:pPr>
        <w:tabs>
          <w:tab w:val="num" w:pos="643"/>
        </w:tabs>
        <w:ind w:left="643" w:hanging="360"/>
      </w:pPr>
      <w:rPr>
        <w:rFonts w:ascii="Wingdings" w:hAnsi="Wingdings" w:hint="default"/>
      </w:rPr>
    </w:lvl>
    <w:lvl w:ilvl="1" w:tplc="33CC7712" w:tentative="1">
      <w:start w:val="1"/>
      <w:numFmt w:val="bullet"/>
      <w:lvlText w:val="o"/>
      <w:lvlJc w:val="left"/>
      <w:pPr>
        <w:tabs>
          <w:tab w:val="num" w:pos="1363"/>
        </w:tabs>
        <w:ind w:left="1363" w:hanging="360"/>
      </w:pPr>
      <w:rPr>
        <w:rFonts w:ascii="Courier New" w:hAnsi="Courier New" w:hint="default"/>
      </w:rPr>
    </w:lvl>
    <w:lvl w:ilvl="2" w:tplc="513CFBBA" w:tentative="1">
      <w:start w:val="1"/>
      <w:numFmt w:val="bullet"/>
      <w:lvlText w:val=""/>
      <w:lvlJc w:val="left"/>
      <w:pPr>
        <w:tabs>
          <w:tab w:val="num" w:pos="2083"/>
        </w:tabs>
        <w:ind w:left="2083" w:hanging="360"/>
      </w:pPr>
      <w:rPr>
        <w:rFonts w:ascii="Wingdings" w:hAnsi="Wingdings" w:hint="default"/>
      </w:rPr>
    </w:lvl>
    <w:lvl w:ilvl="3" w:tplc="B0E8412E" w:tentative="1">
      <w:start w:val="1"/>
      <w:numFmt w:val="bullet"/>
      <w:lvlText w:val=""/>
      <w:lvlJc w:val="left"/>
      <w:pPr>
        <w:tabs>
          <w:tab w:val="num" w:pos="2803"/>
        </w:tabs>
        <w:ind w:left="2803" w:hanging="360"/>
      </w:pPr>
      <w:rPr>
        <w:rFonts w:ascii="Symbol" w:hAnsi="Symbol" w:hint="default"/>
      </w:rPr>
    </w:lvl>
    <w:lvl w:ilvl="4" w:tplc="1584D484" w:tentative="1">
      <w:start w:val="1"/>
      <w:numFmt w:val="bullet"/>
      <w:lvlText w:val="o"/>
      <w:lvlJc w:val="left"/>
      <w:pPr>
        <w:tabs>
          <w:tab w:val="num" w:pos="3523"/>
        </w:tabs>
        <w:ind w:left="3523" w:hanging="360"/>
      </w:pPr>
      <w:rPr>
        <w:rFonts w:ascii="Courier New" w:hAnsi="Courier New" w:hint="default"/>
      </w:rPr>
    </w:lvl>
    <w:lvl w:ilvl="5" w:tplc="7116D288" w:tentative="1">
      <w:start w:val="1"/>
      <w:numFmt w:val="bullet"/>
      <w:lvlText w:val=""/>
      <w:lvlJc w:val="left"/>
      <w:pPr>
        <w:tabs>
          <w:tab w:val="num" w:pos="4243"/>
        </w:tabs>
        <w:ind w:left="4243" w:hanging="360"/>
      </w:pPr>
      <w:rPr>
        <w:rFonts w:ascii="Wingdings" w:hAnsi="Wingdings" w:hint="default"/>
      </w:rPr>
    </w:lvl>
    <w:lvl w:ilvl="6" w:tplc="5E3201E0" w:tentative="1">
      <w:start w:val="1"/>
      <w:numFmt w:val="bullet"/>
      <w:lvlText w:val=""/>
      <w:lvlJc w:val="left"/>
      <w:pPr>
        <w:tabs>
          <w:tab w:val="num" w:pos="4963"/>
        </w:tabs>
        <w:ind w:left="4963" w:hanging="360"/>
      </w:pPr>
      <w:rPr>
        <w:rFonts w:ascii="Symbol" w:hAnsi="Symbol" w:hint="default"/>
      </w:rPr>
    </w:lvl>
    <w:lvl w:ilvl="7" w:tplc="6E3C95DC" w:tentative="1">
      <w:start w:val="1"/>
      <w:numFmt w:val="bullet"/>
      <w:lvlText w:val="o"/>
      <w:lvlJc w:val="left"/>
      <w:pPr>
        <w:tabs>
          <w:tab w:val="num" w:pos="5683"/>
        </w:tabs>
        <w:ind w:left="5683" w:hanging="360"/>
      </w:pPr>
      <w:rPr>
        <w:rFonts w:ascii="Courier New" w:hAnsi="Courier New" w:hint="default"/>
      </w:rPr>
    </w:lvl>
    <w:lvl w:ilvl="8" w:tplc="96EED274"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650A7D"/>
    <w:multiLevelType w:val="hybridMultilevel"/>
    <w:tmpl w:val="9B0E0190"/>
    <w:lvl w:ilvl="0" w:tplc="A1B8B31A">
      <w:start w:val="1"/>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8"/>
  </w:num>
  <w:num w:numId="4">
    <w:abstractNumId w:val="17"/>
  </w:num>
  <w:num w:numId="5">
    <w:abstractNumId w:val="7"/>
  </w:num>
  <w:num w:numId="6">
    <w:abstractNumId w:val="9"/>
  </w:num>
  <w:num w:numId="7">
    <w:abstractNumId w:val="10"/>
  </w:num>
  <w:num w:numId="8">
    <w:abstractNumId w:val="6"/>
  </w:num>
  <w:num w:numId="9">
    <w:abstractNumId w:val="16"/>
  </w:num>
  <w:num w:numId="10">
    <w:abstractNumId w:val="11"/>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20"/>
  </w:num>
  <w:num w:numId="17">
    <w:abstractNumId w:val="21"/>
  </w:num>
  <w:num w:numId="18">
    <w:abstractNumId w:val="19"/>
  </w:num>
  <w:num w:numId="19">
    <w:abstractNumId w:val="1"/>
  </w:num>
  <w:num w:numId="20">
    <w:abstractNumId w:val="4"/>
  </w:num>
  <w:num w:numId="21">
    <w:abstractNumId w:val="3"/>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E0"/>
    <w:rsid w:val="00001812"/>
    <w:rsid w:val="00023A2C"/>
    <w:rsid w:val="000371DB"/>
    <w:rsid w:val="00046E54"/>
    <w:rsid w:val="000548CD"/>
    <w:rsid w:val="000633BA"/>
    <w:rsid w:val="0006405A"/>
    <w:rsid w:val="000823B2"/>
    <w:rsid w:val="000A5D6D"/>
    <w:rsid w:val="000C329C"/>
    <w:rsid w:val="000D201C"/>
    <w:rsid w:val="000F7CD8"/>
    <w:rsid w:val="00125444"/>
    <w:rsid w:val="0013182A"/>
    <w:rsid w:val="00163EED"/>
    <w:rsid w:val="001731B2"/>
    <w:rsid w:val="001747BB"/>
    <w:rsid w:val="00176CB7"/>
    <w:rsid w:val="0017727B"/>
    <w:rsid w:val="00177920"/>
    <w:rsid w:val="001B26FA"/>
    <w:rsid w:val="001B3BDA"/>
    <w:rsid w:val="001F615F"/>
    <w:rsid w:val="001F75ED"/>
    <w:rsid w:val="00202095"/>
    <w:rsid w:val="00202DBA"/>
    <w:rsid w:val="00204027"/>
    <w:rsid w:val="002202FC"/>
    <w:rsid w:val="00223EA3"/>
    <w:rsid w:val="00227B99"/>
    <w:rsid w:val="00281672"/>
    <w:rsid w:val="00285970"/>
    <w:rsid w:val="00286901"/>
    <w:rsid w:val="002B7003"/>
    <w:rsid w:val="002F7C06"/>
    <w:rsid w:val="00317611"/>
    <w:rsid w:val="003240F7"/>
    <w:rsid w:val="003411EC"/>
    <w:rsid w:val="003449E5"/>
    <w:rsid w:val="003A6BB2"/>
    <w:rsid w:val="003E5C6C"/>
    <w:rsid w:val="004274BF"/>
    <w:rsid w:val="00430091"/>
    <w:rsid w:val="0043528C"/>
    <w:rsid w:val="00441C3F"/>
    <w:rsid w:val="004573C6"/>
    <w:rsid w:val="00461E0B"/>
    <w:rsid w:val="00474B8B"/>
    <w:rsid w:val="00490EC2"/>
    <w:rsid w:val="004A64DD"/>
    <w:rsid w:val="004B389F"/>
    <w:rsid w:val="004D4134"/>
    <w:rsid w:val="004E1743"/>
    <w:rsid w:val="004E4104"/>
    <w:rsid w:val="00503E36"/>
    <w:rsid w:val="00504466"/>
    <w:rsid w:val="00531D14"/>
    <w:rsid w:val="00565133"/>
    <w:rsid w:val="00565381"/>
    <w:rsid w:val="00581BD4"/>
    <w:rsid w:val="00582C06"/>
    <w:rsid w:val="00586734"/>
    <w:rsid w:val="005A059C"/>
    <w:rsid w:val="005B53B6"/>
    <w:rsid w:val="005D57FC"/>
    <w:rsid w:val="005D656C"/>
    <w:rsid w:val="005F3F11"/>
    <w:rsid w:val="005F6CB3"/>
    <w:rsid w:val="00640DF3"/>
    <w:rsid w:val="00667629"/>
    <w:rsid w:val="00671499"/>
    <w:rsid w:val="006976AF"/>
    <w:rsid w:val="006A276F"/>
    <w:rsid w:val="006A5A0B"/>
    <w:rsid w:val="006A6419"/>
    <w:rsid w:val="006B3D83"/>
    <w:rsid w:val="006B67BE"/>
    <w:rsid w:val="00703A66"/>
    <w:rsid w:val="0070482D"/>
    <w:rsid w:val="0072292E"/>
    <w:rsid w:val="00751FB0"/>
    <w:rsid w:val="007603E8"/>
    <w:rsid w:val="007674DB"/>
    <w:rsid w:val="00784FD2"/>
    <w:rsid w:val="00797F7E"/>
    <w:rsid w:val="007B1AB0"/>
    <w:rsid w:val="007C79A4"/>
    <w:rsid w:val="007F1A42"/>
    <w:rsid w:val="007F76CC"/>
    <w:rsid w:val="00811F85"/>
    <w:rsid w:val="008201EF"/>
    <w:rsid w:val="00821315"/>
    <w:rsid w:val="008441CE"/>
    <w:rsid w:val="008517B3"/>
    <w:rsid w:val="00864F5E"/>
    <w:rsid w:val="008745CE"/>
    <w:rsid w:val="00886D80"/>
    <w:rsid w:val="00891972"/>
    <w:rsid w:val="008B3A13"/>
    <w:rsid w:val="008B5B84"/>
    <w:rsid w:val="008E29AE"/>
    <w:rsid w:val="009420B6"/>
    <w:rsid w:val="009545E0"/>
    <w:rsid w:val="00957ECF"/>
    <w:rsid w:val="00963122"/>
    <w:rsid w:val="0096341A"/>
    <w:rsid w:val="00971416"/>
    <w:rsid w:val="009728A5"/>
    <w:rsid w:val="009A034F"/>
    <w:rsid w:val="009D3386"/>
    <w:rsid w:val="00A044E9"/>
    <w:rsid w:val="00A11780"/>
    <w:rsid w:val="00A2414A"/>
    <w:rsid w:val="00A30009"/>
    <w:rsid w:val="00A34244"/>
    <w:rsid w:val="00A5045B"/>
    <w:rsid w:val="00A95D3B"/>
    <w:rsid w:val="00AC4A95"/>
    <w:rsid w:val="00AD4014"/>
    <w:rsid w:val="00AD754D"/>
    <w:rsid w:val="00AD7CE7"/>
    <w:rsid w:val="00B02DC8"/>
    <w:rsid w:val="00B141DE"/>
    <w:rsid w:val="00B23E6A"/>
    <w:rsid w:val="00B74BD9"/>
    <w:rsid w:val="00B85986"/>
    <w:rsid w:val="00B85FF1"/>
    <w:rsid w:val="00B91165"/>
    <w:rsid w:val="00B944C7"/>
    <w:rsid w:val="00B96E6F"/>
    <w:rsid w:val="00B9771F"/>
    <w:rsid w:val="00BA0961"/>
    <w:rsid w:val="00BA1666"/>
    <w:rsid w:val="00BA17DA"/>
    <w:rsid w:val="00BA5EDA"/>
    <w:rsid w:val="00BD23AD"/>
    <w:rsid w:val="00C0611D"/>
    <w:rsid w:val="00C14A4A"/>
    <w:rsid w:val="00C14ACC"/>
    <w:rsid w:val="00C1665A"/>
    <w:rsid w:val="00C166D1"/>
    <w:rsid w:val="00C17742"/>
    <w:rsid w:val="00C34F4B"/>
    <w:rsid w:val="00C41F8B"/>
    <w:rsid w:val="00C75F02"/>
    <w:rsid w:val="00C851B4"/>
    <w:rsid w:val="00D25826"/>
    <w:rsid w:val="00D26D61"/>
    <w:rsid w:val="00D36B5D"/>
    <w:rsid w:val="00D72F62"/>
    <w:rsid w:val="00D77C52"/>
    <w:rsid w:val="00DA0AE0"/>
    <w:rsid w:val="00DA40B0"/>
    <w:rsid w:val="00DA6224"/>
    <w:rsid w:val="00DA66D0"/>
    <w:rsid w:val="00DB2D27"/>
    <w:rsid w:val="00DB3DC8"/>
    <w:rsid w:val="00DC4BCD"/>
    <w:rsid w:val="00DF2AB0"/>
    <w:rsid w:val="00DF403C"/>
    <w:rsid w:val="00E145C8"/>
    <w:rsid w:val="00E25E3E"/>
    <w:rsid w:val="00E37C3A"/>
    <w:rsid w:val="00E53377"/>
    <w:rsid w:val="00E56372"/>
    <w:rsid w:val="00E601F2"/>
    <w:rsid w:val="00E636E9"/>
    <w:rsid w:val="00E77C7F"/>
    <w:rsid w:val="00EB1055"/>
    <w:rsid w:val="00F03AB0"/>
    <w:rsid w:val="00F342B1"/>
    <w:rsid w:val="00F432D7"/>
    <w:rsid w:val="00F436FA"/>
    <w:rsid w:val="00F44BAB"/>
    <w:rsid w:val="00F72B52"/>
    <w:rsid w:val="00F76F24"/>
    <w:rsid w:val="00FA6098"/>
    <w:rsid w:val="00FD6B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6C4E"/>
  <w15:chartTrackingRefBased/>
  <w15:docId w15:val="{AB519575-1ED0-47C0-84BE-83BA5BF9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FA6098"/>
  </w:style>
  <w:style w:type="paragraph" w:styleId="Besedilooblaka">
    <w:name w:val="Balloon Text"/>
    <w:basedOn w:val="Navaden"/>
    <w:link w:val="BesedilooblakaZnak"/>
    <w:rsid w:val="008B3A13"/>
    <w:rPr>
      <w:rFonts w:ascii="Segoe UI" w:hAnsi="Segoe UI" w:cs="Segoe UI"/>
      <w:sz w:val="18"/>
      <w:szCs w:val="18"/>
    </w:rPr>
  </w:style>
  <w:style w:type="character" w:customStyle="1" w:styleId="BesedilooblakaZnak">
    <w:name w:val="Besedilo oblačka Znak"/>
    <w:basedOn w:val="Privzetapisavaodstavka"/>
    <w:link w:val="Besedilooblaka"/>
    <w:rsid w:val="008B3A13"/>
    <w:rPr>
      <w:rFonts w:ascii="Segoe UI" w:hAnsi="Segoe UI" w:cs="Segoe UI"/>
      <w:sz w:val="18"/>
      <w:szCs w:val="18"/>
      <w:lang w:val="en-GB"/>
    </w:rPr>
  </w:style>
  <w:style w:type="paragraph" w:customStyle="1" w:styleId="NASLOV">
    <w:name w:val="NASLOV"/>
    <w:basedOn w:val="Navaden"/>
    <w:rsid w:val="002202FC"/>
    <w:pPr>
      <w:jc w:val="center"/>
    </w:pPr>
    <w:rPr>
      <w:rFonts w:cs="Arial"/>
      <w:b/>
      <w:sz w:val="22"/>
      <w:szCs w:val="22"/>
      <w:lang w:val="sl-SI"/>
    </w:rPr>
  </w:style>
  <w:style w:type="paragraph" w:styleId="Zadevapripombe">
    <w:name w:val="annotation subject"/>
    <w:basedOn w:val="Pripombabesedilo"/>
    <w:next w:val="Pripombabesedilo"/>
    <w:link w:val="ZadevapripombeZnak"/>
    <w:rsid w:val="00E37C3A"/>
    <w:rPr>
      <w:b/>
      <w:bCs/>
    </w:rPr>
  </w:style>
  <w:style w:type="character" w:customStyle="1" w:styleId="PripombabesediloZnak">
    <w:name w:val="Pripomba – besedilo Znak"/>
    <w:basedOn w:val="Privzetapisavaodstavka"/>
    <w:link w:val="Pripombabesedilo"/>
    <w:semiHidden/>
    <w:rsid w:val="00E37C3A"/>
    <w:rPr>
      <w:rFonts w:ascii="Arial" w:hAnsi="Arial"/>
      <w:lang w:val="en-GB"/>
    </w:rPr>
  </w:style>
  <w:style w:type="character" w:customStyle="1" w:styleId="ZadevapripombeZnak">
    <w:name w:val="Zadeva pripombe Znak"/>
    <w:basedOn w:val="PripombabesediloZnak"/>
    <w:link w:val="Zadevapripombe"/>
    <w:rsid w:val="00E37C3A"/>
    <w:rPr>
      <w:rFonts w:ascii="Arial" w:hAnsi="Arial"/>
      <w:b/>
      <w:bCs/>
      <w:lang w:val="en-GB"/>
    </w:rPr>
  </w:style>
  <w:style w:type="paragraph" w:styleId="Odstavekseznama">
    <w:name w:val="List Paragraph"/>
    <w:basedOn w:val="Navaden"/>
    <w:uiPriority w:val="34"/>
    <w:qFormat/>
    <w:rsid w:val="007C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2690">
      <w:bodyDiv w:val="1"/>
      <w:marLeft w:val="0"/>
      <w:marRight w:val="0"/>
      <w:marTop w:val="0"/>
      <w:marBottom w:val="0"/>
      <w:divBdr>
        <w:top w:val="none" w:sz="0" w:space="0" w:color="auto"/>
        <w:left w:val="none" w:sz="0" w:space="0" w:color="auto"/>
        <w:bottom w:val="none" w:sz="0" w:space="0" w:color="auto"/>
        <w:right w:val="none" w:sz="0" w:space="0" w:color="auto"/>
      </w:divBdr>
    </w:div>
    <w:div w:id="17054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36AB77-A362-4FF5-B8E3-37258315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3331</Words>
  <Characters>18993</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P42g</vt:lpstr>
      <vt:lpstr>P42g</vt:lpstr>
    </vt:vector>
  </TitlesOfParts>
  <Company>DDC</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P42g</dc:title>
  <dc:subject>&lt;30mio SIT, brez garancije, enoletna, fix cene</dc:subject>
  <dc:creator>Marjana Logar</dc:creator>
  <cp:keywords/>
  <cp:lastModifiedBy>Frančiška Mestinšek Podbrežnik</cp:lastModifiedBy>
  <cp:revision>4</cp:revision>
  <cp:lastPrinted>2022-07-04T11:36:00Z</cp:lastPrinted>
  <dcterms:created xsi:type="dcterms:W3CDTF">2022-07-12T09:00:00Z</dcterms:created>
  <dcterms:modified xsi:type="dcterms:W3CDTF">2022-07-12T14:29:00Z</dcterms:modified>
  <cp:category>Vzorec pogodbe - splošna</cp:category>
</cp:coreProperties>
</file>